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95545" w14:textId="0A2F8B5C" w:rsidR="007A3308" w:rsidRPr="00D070BA" w:rsidRDefault="00D97EF7" w:rsidP="00F36EFD">
      <w:pPr>
        <w:pStyle w:val="Papernumber"/>
        <w:spacing w:after="240"/>
      </w:pPr>
      <w:r w:rsidRPr="00D070BA">
        <w:t>VLEO2025</w:t>
      </w:r>
      <w:r w:rsidR="004C7333">
        <w:t>-#-##</w:t>
      </w:r>
    </w:p>
    <w:p w14:paraId="2CF916B4" w14:textId="77777777" w:rsidR="007A3308" w:rsidRPr="00D070BA" w:rsidRDefault="00D97EF7" w:rsidP="00F36EFD">
      <w:pPr>
        <w:pStyle w:val="Titel"/>
        <w:spacing w:before="240" w:after="240"/>
      </w:pPr>
      <w:r w:rsidRPr="00D070BA">
        <w:t>Paper Template and Instructions for 2nd International Symposium on Very Low Earth Orbit Missions and Technologies</w:t>
      </w:r>
    </w:p>
    <w:p w14:paraId="6AE8BAAD" w14:textId="77777777" w:rsidR="007A3308" w:rsidRPr="00D070BA" w:rsidRDefault="00D97EF7" w:rsidP="00C128CB">
      <w:pPr>
        <w:pStyle w:val="Listofauthors"/>
      </w:pPr>
      <w:r w:rsidRPr="00D070BA">
        <w:t xml:space="preserve">Juanita </w:t>
      </w:r>
      <w:r w:rsidRPr="00C128CB">
        <w:rPr>
          <w:rFonts w:eastAsia="Calibri"/>
          <w:smallCaps/>
        </w:rPr>
        <w:t>P</w:t>
      </w:r>
      <w:r w:rsidR="00471EF6" w:rsidRPr="00C128CB">
        <w:rPr>
          <w:rFonts w:eastAsia="Calibri"/>
          <w:smallCaps/>
        </w:rPr>
        <w:t>é</w:t>
      </w:r>
      <w:r w:rsidRPr="00C128CB">
        <w:rPr>
          <w:rFonts w:eastAsia="Calibri"/>
          <w:smallCaps/>
        </w:rPr>
        <w:t>rez</w:t>
      </w:r>
      <w:r w:rsidRPr="00D070BA">
        <w:rPr>
          <w:vertAlign w:val="superscript"/>
        </w:rPr>
        <w:t>1</w:t>
      </w:r>
      <w:r w:rsidRPr="00D070BA">
        <w:t xml:space="preserve">, Ashok </w:t>
      </w:r>
      <w:r w:rsidRPr="00C128CB">
        <w:rPr>
          <w:rFonts w:eastAsia="Calibri"/>
          <w:smallCaps/>
        </w:rPr>
        <w:t>Kumar</w:t>
      </w:r>
      <w:r w:rsidRPr="00D070BA">
        <w:rPr>
          <w:vertAlign w:val="superscript"/>
        </w:rPr>
        <w:t>2</w:t>
      </w:r>
      <w:r w:rsidRPr="00D070BA">
        <w:t>, Tar</w:t>
      </w:r>
      <w:r w:rsidR="00471EF6" w:rsidRPr="00D070BA">
        <w:t>ō</w:t>
      </w:r>
      <w:r w:rsidRPr="00D070BA">
        <w:t xml:space="preserve"> </w:t>
      </w:r>
      <w:r w:rsidRPr="00C128CB">
        <w:rPr>
          <w:rFonts w:eastAsia="Calibri"/>
          <w:smallCaps/>
        </w:rPr>
        <w:t>Yamada</w:t>
      </w:r>
      <w:r w:rsidRPr="00D070BA">
        <w:rPr>
          <w:vertAlign w:val="superscript"/>
        </w:rPr>
        <w:t>1,2</w:t>
      </w:r>
      <w:r w:rsidRPr="00D070BA">
        <w:t xml:space="preserve">, Max </w:t>
      </w:r>
      <w:r w:rsidRPr="00C128CB">
        <w:rPr>
          <w:rFonts w:eastAsia="Calibri"/>
          <w:smallCaps/>
        </w:rPr>
        <w:t>Mustermann</w:t>
      </w:r>
      <w:r w:rsidRPr="00D070BA">
        <w:rPr>
          <w:vertAlign w:val="superscript"/>
        </w:rPr>
        <w:t>3</w:t>
      </w:r>
      <w:r w:rsidRPr="00D070BA">
        <w:t xml:space="preserve">, and Jane </w:t>
      </w:r>
      <w:r w:rsidRPr="00C128CB">
        <w:rPr>
          <w:rFonts w:eastAsia="Calibri"/>
          <w:smallCaps/>
        </w:rPr>
        <w:t>Doe</w:t>
      </w:r>
      <w:r w:rsidRPr="00D070BA">
        <w:rPr>
          <w:vertAlign w:val="superscript"/>
        </w:rPr>
        <w:t>3</w:t>
      </w:r>
    </w:p>
    <w:p w14:paraId="7D4E5D07" w14:textId="77777777" w:rsidR="00471EF6" w:rsidRPr="00D070BA" w:rsidRDefault="00471EF6" w:rsidP="001B1FD9">
      <w:pPr>
        <w:rPr>
          <w:vertAlign w:val="superscript"/>
        </w:rPr>
      </w:pPr>
    </w:p>
    <w:p w14:paraId="4253E22F" w14:textId="77777777" w:rsidR="007A3308" w:rsidRPr="00D070BA" w:rsidRDefault="00471EF6" w:rsidP="001B1FD9">
      <w:pPr>
        <w:pStyle w:val="Affiliation"/>
        <w:rPr>
          <w:rStyle w:val="AffiliationZchn"/>
          <w:i/>
        </w:rPr>
      </w:pPr>
      <w:r w:rsidRPr="00D070BA">
        <w:rPr>
          <w:vertAlign w:val="superscript"/>
        </w:rPr>
        <w:t>1</w:t>
      </w:r>
      <w:r w:rsidR="00D97EF7" w:rsidRPr="00D070BA">
        <w:rPr>
          <w:rStyle w:val="AffiliationZchn"/>
          <w:i/>
        </w:rPr>
        <w:t>Affiliation 1</w:t>
      </w:r>
    </w:p>
    <w:p w14:paraId="2718FCAB" w14:textId="77777777" w:rsidR="007A3308" w:rsidRPr="00D070BA" w:rsidRDefault="00471EF6" w:rsidP="001B1FD9">
      <w:pPr>
        <w:pStyle w:val="Affiliation"/>
        <w:rPr>
          <w:rStyle w:val="AffiliationZchn"/>
        </w:rPr>
      </w:pPr>
      <w:r w:rsidRPr="00D070BA">
        <w:rPr>
          <w:vertAlign w:val="superscript"/>
        </w:rPr>
        <w:t>2</w:t>
      </w:r>
      <w:r w:rsidR="00D97EF7" w:rsidRPr="00D070BA">
        <w:rPr>
          <w:rStyle w:val="AffiliationZchn"/>
          <w:i/>
        </w:rPr>
        <w:t>Affiliation 2</w:t>
      </w:r>
    </w:p>
    <w:p w14:paraId="04A1EC90" w14:textId="77777777" w:rsidR="007A3308" w:rsidRPr="00D070BA" w:rsidRDefault="00471EF6" w:rsidP="001B1FD9">
      <w:pPr>
        <w:pStyle w:val="Affiliation"/>
      </w:pPr>
      <w:r w:rsidRPr="00D070BA">
        <w:rPr>
          <w:vertAlign w:val="superscript"/>
        </w:rPr>
        <w:t>3</w:t>
      </w:r>
      <w:r w:rsidR="00D97EF7" w:rsidRPr="00D070BA">
        <w:t>Affiliation 3</w:t>
      </w:r>
    </w:p>
    <w:p w14:paraId="52FD0BE1" w14:textId="77777777" w:rsidR="00C71B30" w:rsidRPr="00D070BA" w:rsidRDefault="00C71B30" w:rsidP="001B1FD9">
      <w:pPr>
        <w:pStyle w:val="Affiliation"/>
      </w:pPr>
    </w:p>
    <w:p w14:paraId="50BDA016" w14:textId="77777777" w:rsidR="007A3308" w:rsidRDefault="00D97EF7" w:rsidP="001B1FD9">
      <w:pPr>
        <w:pStyle w:val="Affiliation"/>
      </w:pPr>
      <w:r w:rsidRPr="00D070BA">
        <w:t>Contact:</w:t>
      </w:r>
      <w:r w:rsidRPr="00D97EF7">
        <w:t xml:space="preserve"> </w:t>
      </w:r>
      <w:r w:rsidRPr="00D97EF7">
        <w:rPr>
          <w:rStyle w:val="HeaderZchn"/>
          <w:i w:val="0"/>
        </w:rPr>
        <w:t>juanita.perez@institution.xyz</w:t>
      </w:r>
    </w:p>
    <w:p w14:paraId="15B354AB" w14:textId="77777777" w:rsidR="00D97EF7" w:rsidRPr="00D070BA" w:rsidRDefault="00D97EF7" w:rsidP="001B1FD9">
      <w:pPr>
        <w:pStyle w:val="Affiliation"/>
      </w:pPr>
    </w:p>
    <w:p w14:paraId="1BC3F472" w14:textId="77777777" w:rsidR="007A3308" w:rsidRPr="00D070BA" w:rsidRDefault="00D97EF7" w:rsidP="009873B3">
      <w:pPr>
        <w:pStyle w:val="berschrift1"/>
        <w:numPr>
          <w:ilvl w:val="0"/>
          <w:numId w:val="0"/>
        </w:numPr>
      </w:pPr>
      <w:r w:rsidRPr="00D070BA">
        <w:t>Abstract</w:t>
      </w:r>
    </w:p>
    <w:p w14:paraId="47858877" w14:textId="77777777" w:rsidR="007A3308" w:rsidRPr="00D070BA" w:rsidRDefault="00D97EF7" w:rsidP="001B1FD9">
      <w:r w:rsidRPr="00D070BA">
        <w:t>This is a template for the preparation of papers for the 2nd International Symposium on Very Low Earth Orbit Missions and Technologies 2025 in Stuttgart, Germany. The template contains detailed instructions on paper formatting to which article contributors to the symposium are kindly requested to adhere.</w:t>
      </w:r>
    </w:p>
    <w:p w14:paraId="68D108E8" w14:textId="77777777" w:rsidR="00BA3FBB" w:rsidRPr="00D070BA" w:rsidRDefault="00BA3FBB" w:rsidP="001B1FD9"/>
    <w:p w14:paraId="364F97A8" w14:textId="77777777" w:rsidR="007A3308" w:rsidRPr="00D070BA" w:rsidRDefault="00D97EF7" w:rsidP="00954553">
      <w:pPr>
        <w:jc w:val="center"/>
      </w:pPr>
      <w:r w:rsidRPr="00D97EF7">
        <w:rPr>
          <w:rStyle w:val="KeywordsZchn"/>
          <w:b/>
        </w:rPr>
        <w:t>Key words:</w:t>
      </w:r>
      <w:r w:rsidRPr="00D070BA">
        <w:rPr>
          <w:b/>
        </w:rPr>
        <w:t xml:space="preserve"> </w:t>
      </w:r>
      <w:r w:rsidRPr="00954553">
        <w:rPr>
          <w:rStyle w:val="KeywordsZchn"/>
        </w:rPr>
        <w:t>Key word 1, key word 2, key word 3, key word 4</w:t>
      </w:r>
    </w:p>
    <w:p w14:paraId="2679C6AC" w14:textId="77777777" w:rsidR="007A3308" w:rsidRPr="00D070BA" w:rsidRDefault="007A3308" w:rsidP="001B1FD9"/>
    <w:p w14:paraId="28C788A1" w14:textId="77777777" w:rsidR="00BA3FBB" w:rsidRDefault="00BA3FBB" w:rsidP="001B1FD9"/>
    <w:p w14:paraId="09D161A8" w14:textId="77777777" w:rsidR="00D97EF7" w:rsidRPr="00D070BA" w:rsidRDefault="00D97EF7" w:rsidP="001B1FD9">
      <w:pPr>
        <w:sectPr w:rsidR="00D97EF7" w:rsidRPr="00D070BA" w:rsidSect="00BA3FBB">
          <w:headerReference w:type="even" r:id="rId7"/>
          <w:headerReference w:type="default" r:id="rId8"/>
          <w:footerReference w:type="even" r:id="rId9"/>
          <w:footerReference w:type="default" r:id="rId10"/>
          <w:headerReference w:type="first" r:id="rId11"/>
          <w:footerReference w:type="first" r:id="rId12"/>
          <w:pgSz w:w="11906" w:h="16838"/>
          <w:pgMar w:top="1614" w:right="1209" w:bottom="1379" w:left="1209" w:header="680" w:footer="709" w:gutter="0"/>
          <w:cols w:space="720"/>
          <w:docGrid w:linePitch="272"/>
        </w:sectPr>
      </w:pPr>
    </w:p>
    <w:p w14:paraId="409C235A" w14:textId="77777777" w:rsidR="007A3308" w:rsidRPr="00D070BA" w:rsidRDefault="00D97EF7" w:rsidP="000C2554">
      <w:pPr>
        <w:pStyle w:val="berschrift1"/>
        <w:spacing w:before="0"/>
      </w:pPr>
      <w:r w:rsidRPr="00D070BA">
        <w:t>Introduction</w:t>
      </w:r>
    </w:p>
    <w:p w14:paraId="41050BD0" w14:textId="77777777" w:rsidR="007A3308" w:rsidRPr="00D070BA" w:rsidRDefault="00D97EF7" w:rsidP="001B1FD9">
      <w:r w:rsidRPr="00D070BA">
        <w:t>This document provides a template as well as detailed instructions for the preparation of scientific papers contributed to the 2nd International Symposium on Very Low Earth Orbit Missions and Technologies on 13-14 January 2025 in Stuttgart, Germany. The paper template is provided both in LATEX</w:t>
      </w:r>
      <w:r w:rsidR="00471EF6" w:rsidRPr="00D070BA">
        <w:t xml:space="preserve"> </w:t>
      </w:r>
      <w:r w:rsidRPr="00D070BA">
        <w:t>and Microsoft Word format for the convenience of the authors. We ask that authors kindly follow the herein provided instructions and recommendations regarding the form of the paper.</w:t>
      </w:r>
    </w:p>
    <w:p w14:paraId="79A2F56A" w14:textId="77777777" w:rsidR="007A3308" w:rsidRPr="00D070BA" w:rsidRDefault="00D97EF7" w:rsidP="001B1FD9">
      <w:r w:rsidRPr="00D070BA">
        <w:t>Whereas no strict page limit applies, we recommend restricting the length of your contribution to ten pages or less. Please prepare your paper in English. You may use any established regional spelling variant thereof, however please maintain consistency.</w:t>
      </w:r>
    </w:p>
    <w:p w14:paraId="7BADCEF4" w14:textId="6F679937" w:rsidR="007A3308" w:rsidRPr="00D070BA" w:rsidRDefault="00D97EF7" w:rsidP="001B1FD9">
      <w:r w:rsidRPr="00D070BA">
        <w:t xml:space="preserve">For further information, visit </w:t>
      </w:r>
      <w:hyperlink r:id="rId13">
        <w:r w:rsidRPr="00D070BA">
          <w:t>www.sfb1667.uni</w:t>
        </w:r>
      </w:hyperlink>
      <w:r>
        <w:t>-</w:t>
      </w:r>
      <w:hyperlink r:id="rId14">
        <w:r w:rsidRPr="00D070BA">
          <w:t>stuttgart.de/VLEOsymposium</w:t>
        </w:r>
      </w:hyperlink>
      <w:r w:rsidRPr="00D070BA">
        <w:t xml:space="preserve"> or contact </w:t>
      </w:r>
      <w:hyperlink r:id="rId15" w:history="1">
        <w:r w:rsidR="00F77AB1" w:rsidRPr="009114E5">
          <w:rPr>
            <w:rStyle w:val="Hyperlink"/>
          </w:rPr>
          <w:t>info@atlas.uni-stuttgart.de</w:t>
        </w:r>
      </w:hyperlink>
      <w:r w:rsidRPr="00D070BA">
        <w:t xml:space="preserve"> for inquiries and for the submission of your completed paper. Please understand that the conference bureau cannot provide technical support for the creation of your paper.</w:t>
      </w:r>
    </w:p>
    <w:p w14:paraId="55E952C3" w14:textId="77777777" w:rsidR="007A3308" w:rsidRPr="009873B3" w:rsidRDefault="00D97EF7" w:rsidP="009873B3">
      <w:pPr>
        <w:pStyle w:val="berschrift1"/>
      </w:pPr>
      <w:r w:rsidRPr="009873B3">
        <w:t>Format</w:t>
      </w:r>
    </w:p>
    <w:p w14:paraId="7318E0DF" w14:textId="77777777" w:rsidR="007A3308" w:rsidRPr="00D070BA" w:rsidRDefault="00D97EF7" w:rsidP="001B1FD9">
      <w:r w:rsidRPr="00D070BA">
        <w:t>Please prepare your paper in a two-column A4 paper format. Leave 20 mm of margin to the left and right side of each page and leave 25 mm margin from the main body of text at the top and bottom of each page. Provide for 5 mm of separation between both columns. The title and list of authors and affiliations, but also individual figures and tables may span the width of both columns as needed.</w:t>
      </w:r>
    </w:p>
    <w:p w14:paraId="1C77C9A5" w14:textId="77777777" w:rsidR="007A3308" w:rsidRDefault="00D97EF7" w:rsidP="001B1FD9">
      <w:r w:rsidRPr="00D070BA">
        <w:t xml:space="preserve">The preferred font type is </w:t>
      </w:r>
      <w:r w:rsidRPr="00D070BA">
        <w:rPr>
          <w:i/>
        </w:rPr>
        <w:t xml:space="preserve">Computer Modern </w:t>
      </w:r>
      <w:r w:rsidRPr="00D070BA">
        <w:t>(L</w:t>
      </w:r>
      <w:r w:rsidR="00471EF6" w:rsidRPr="00D070BA">
        <w:t>A</w:t>
      </w:r>
      <w:r w:rsidRPr="00D070BA">
        <w:t xml:space="preserve">TEX) or </w:t>
      </w:r>
      <w:r w:rsidRPr="00D070BA">
        <w:rPr>
          <w:i/>
        </w:rPr>
        <w:t xml:space="preserve">Times New Roman </w:t>
      </w:r>
      <w:r w:rsidRPr="00D070BA">
        <w:t xml:space="preserve">(Word), with a standard size of 10pt. This is reduced to 9pt for figure and table captions, for the </w:t>
      </w:r>
      <w:r w:rsidRPr="00D070BA">
        <w:t>list of affiliate institutions, the contact e-mail address, and for the header. Tables and references use a font size of 8pt.</w:t>
      </w:r>
    </w:p>
    <w:p w14:paraId="3A7F7185" w14:textId="755170D1" w:rsidR="007A3308" w:rsidRPr="009873B3" w:rsidRDefault="00D97EF7" w:rsidP="009873B3">
      <w:pPr>
        <w:pStyle w:val="berschrift2"/>
      </w:pPr>
      <w:r w:rsidRPr="009873B3">
        <w:t>Headers and Footers</w:t>
      </w:r>
    </w:p>
    <w:p w14:paraId="4632C618" w14:textId="77777777" w:rsidR="007A3308" w:rsidRPr="00D070BA" w:rsidRDefault="00D97EF7" w:rsidP="001B1FD9">
      <w:r w:rsidRPr="00D070BA">
        <w:t xml:space="preserve">The header of each page features two centred lines of text, respectively reading </w:t>
      </w:r>
      <w:r w:rsidR="00471EF6" w:rsidRPr="00D070BA">
        <w:t>“</w:t>
      </w:r>
      <w:r w:rsidRPr="00D070BA">
        <w:t>2</w:t>
      </w:r>
      <w:r w:rsidRPr="00D070BA">
        <w:rPr>
          <w:vertAlign w:val="superscript"/>
        </w:rPr>
        <w:t xml:space="preserve">nd </w:t>
      </w:r>
      <w:r w:rsidRPr="00D070BA">
        <w:t>International Symposium on Very Low Earth Orbit Missions and Technologies</w:t>
      </w:r>
      <w:r w:rsidR="00471EF6" w:rsidRPr="00D070BA">
        <w:t>”</w:t>
      </w:r>
      <w:r w:rsidRPr="00D070BA">
        <w:t xml:space="preserve"> and </w:t>
      </w:r>
      <w:r w:rsidR="00471EF6" w:rsidRPr="00D070BA">
        <w:t>“</w:t>
      </w:r>
      <w:r w:rsidRPr="00D070BA">
        <w:t>13-14 January 2025, Stuttgart, Germany</w:t>
      </w:r>
      <w:r w:rsidR="00471EF6" w:rsidRPr="00D070BA">
        <w:t>”</w:t>
      </w:r>
      <w:r w:rsidRPr="00D070BA">
        <w:t xml:space="preserve"> in 9pt standard font. A thin horizontal bar spanning the width of both columns shall be included as a visual separator to the main body of the paper.</w:t>
      </w:r>
    </w:p>
    <w:p w14:paraId="24E66B33" w14:textId="77777777" w:rsidR="007A3308" w:rsidRDefault="00D97EF7" w:rsidP="001B1FD9">
      <w:r w:rsidRPr="00D070BA">
        <w:t>The page number shall be placed in the centre of the footer of each page in standard 10pt font. Footnotes may be used sparingly.</w:t>
      </w:r>
    </w:p>
    <w:p w14:paraId="36AB4D42" w14:textId="77777777" w:rsidR="007A3308" w:rsidRPr="00D070BA" w:rsidRDefault="00D97EF7" w:rsidP="009873B3">
      <w:pPr>
        <w:pStyle w:val="berschrift2"/>
      </w:pPr>
      <w:r w:rsidRPr="00D070BA">
        <w:t>Title and Authors</w:t>
      </w:r>
    </w:p>
    <w:p w14:paraId="64BFACA0" w14:textId="77777777" w:rsidR="007A3308" w:rsidRPr="001B1FD9" w:rsidRDefault="00D97EF7" w:rsidP="001B1FD9">
      <w:r w:rsidRPr="001B1FD9">
        <w:t>The title and list of authors, including their affiliations, are centred and span both columns. A placeholder for the document number is positioned in 10pt italics above the title and will be assigned by the conference bureau. The title of the paper is in 1</w:t>
      </w:r>
      <w:r w:rsidR="007A72AF" w:rsidRPr="001B1FD9">
        <w:t>4</w:t>
      </w:r>
      <w:r w:rsidRPr="001B1FD9">
        <w:t>pt boldface. Please limit yourself to a maximum of 20 words when selecting a title for your paper.</w:t>
      </w:r>
    </w:p>
    <w:p w14:paraId="284E5330" w14:textId="77777777" w:rsidR="007A3308" w:rsidRPr="001B1FD9" w:rsidRDefault="00D97EF7" w:rsidP="001B1FD9">
      <w:r w:rsidRPr="001B1FD9">
        <w:t>The author’s names are printed in 10pt. Please put all surnames in small caps to avoid ambiguity. Assign the respective institutions via consecutive numbering in superscripts.</w:t>
      </w:r>
    </w:p>
    <w:p w14:paraId="5FDA22D7" w14:textId="77777777" w:rsidR="007A3308" w:rsidRPr="00D070BA" w:rsidRDefault="00D97EF7" w:rsidP="001B1FD9">
      <w:r w:rsidRPr="00D070BA">
        <w:t>The institutions, respectively led by the assigned number in superscript, are listed below the list of authors using 9pt italicised font. Please include at least one e-mail address by which the leading author(s) can be reached.</w:t>
      </w:r>
    </w:p>
    <w:p w14:paraId="3646AB2F" w14:textId="35498DCA" w:rsidR="001B1FD9" w:rsidRPr="00D070BA" w:rsidRDefault="00D97EF7" w:rsidP="001B1FD9">
      <w:r w:rsidRPr="00D070BA">
        <w:t xml:space="preserve">Please be sure to leave at least one line distance respectively between the paper number, paper title, list of </w:t>
      </w:r>
      <w:r w:rsidR="00C128CB">
        <w:t>a</w:t>
      </w:r>
      <w:r w:rsidRPr="00D070BA">
        <w:t>uthors, list of institutions and the two-column main body of the paper (beginning with the abstract).</w:t>
      </w:r>
    </w:p>
    <w:p w14:paraId="58943C24" w14:textId="77777777" w:rsidR="007A3308" w:rsidRPr="00D070BA" w:rsidRDefault="00D97EF7" w:rsidP="009873B3">
      <w:pPr>
        <w:pStyle w:val="berschrift2"/>
      </w:pPr>
      <w:r w:rsidRPr="00D070BA">
        <w:lastRenderedPageBreak/>
        <w:t>Abstract and Key Words</w:t>
      </w:r>
    </w:p>
    <w:p w14:paraId="0F02EABB" w14:textId="77777777" w:rsidR="001B1FD9" w:rsidRDefault="001B1FD9" w:rsidP="001B1FD9">
      <w:r w:rsidRPr="001B1FD9">
        <w:t xml:space="preserve">The abstract is unnumbered and spans both columns with an additional side margin of at least 5 mm. Please endeavour to keep the abstract shorter than 250 words. </w:t>
      </w:r>
    </w:p>
    <w:p w14:paraId="6AA49DA6" w14:textId="5041FFE6" w:rsidR="007A3308" w:rsidRPr="00D070BA" w:rsidRDefault="00D97EF7" w:rsidP="001B1FD9">
      <w:r w:rsidRPr="00D070BA">
        <w:t>Key words are given below the abstract in regular 10pt font and preceded by the term</w:t>
      </w:r>
      <w:r w:rsidR="00E52F78">
        <w:t xml:space="preserve"> “</w:t>
      </w:r>
      <w:r w:rsidRPr="00D070BA">
        <w:rPr>
          <w:b/>
        </w:rPr>
        <w:t>Key Words:</w:t>
      </w:r>
      <w:r w:rsidR="00E52F78">
        <w:t>”</w:t>
      </w:r>
      <w:r w:rsidRPr="00D070BA">
        <w:t xml:space="preserve"> in boldface and with respectively left and full justification for single or multiple lines. Please leave one line of space to the abstract and </w:t>
      </w:r>
      <w:r w:rsidR="00D76964">
        <w:t>two lines before</w:t>
      </w:r>
      <w:r w:rsidRPr="00D070BA">
        <w:t xml:space="preserve"> the following header, respectively. Please provide no less than three and no more than six key words.</w:t>
      </w:r>
    </w:p>
    <w:p w14:paraId="4840CE02" w14:textId="77777777" w:rsidR="007A3308" w:rsidRPr="00D070BA" w:rsidRDefault="00D97EF7" w:rsidP="009873B3">
      <w:pPr>
        <w:pStyle w:val="berschrift2"/>
      </w:pPr>
      <w:r w:rsidRPr="00D070BA">
        <w:t>Headings</w:t>
      </w:r>
    </w:p>
    <w:p w14:paraId="792C015C" w14:textId="77777777" w:rsidR="007A3308" w:rsidRPr="00D070BA" w:rsidRDefault="00D97EF7" w:rsidP="001B1FD9">
      <w:r w:rsidRPr="00D070BA">
        <w:t>First-order headings are centred and in 10pt boldface. Leave a blank line before and after the heading. Number all first-order headings consecutively with the exception of the Abstract, Acknowledgements, and Reference sections. Indent the first as well as subsequent paragraphs after the sub-heading.</w:t>
      </w:r>
    </w:p>
    <w:p w14:paraId="283D1013" w14:textId="77777777" w:rsidR="007A3308" w:rsidRPr="00D070BA" w:rsidRDefault="00D97EF7" w:rsidP="009873B3">
      <w:pPr>
        <w:pStyle w:val="berschrift2"/>
      </w:pPr>
      <w:r w:rsidRPr="00D070BA">
        <w:t>Sub-headings</w:t>
      </w:r>
    </w:p>
    <w:p w14:paraId="499E60E0" w14:textId="77777777" w:rsidR="007A3308" w:rsidRPr="00D070BA" w:rsidRDefault="00D97EF7" w:rsidP="001B1FD9">
      <w:r w:rsidRPr="00D070BA">
        <w:t>Second-order headings should be in 10pt boldface. Include a blank line before but not after the heading. Indent the first as well as subsequent paragraphs after the sub-heading.</w:t>
      </w:r>
    </w:p>
    <w:p w14:paraId="5BF73F26" w14:textId="77777777" w:rsidR="007A3308" w:rsidRPr="009873B3" w:rsidRDefault="00D97EF7" w:rsidP="009873B3">
      <w:pPr>
        <w:pStyle w:val="berschrift4"/>
        <w:ind w:left="567" w:hanging="567"/>
      </w:pPr>
      <w:r w:rsidRPr="009873B3">
        <w:t>Sub-sub-headings</w:t>
      </w:r>
    </w:p>
    <w:p w14:paraId="373E837A" w14:textId="77777777" w:rsidR="007A3308" w:rsidRPr="00D070BA" w:rsidRDefault="00D97EF7" w:rsidP="001B1FD9">
      <w:r w:rsidRPr="00D070BA">
        <w:t>Third-order headings should be in 10pt italicized boldface. Include a blank lin</w:t>
      </w:r>
      <w:r w:rsidR="00E52F78">
        <w:t>e</w:t>
      </w:r>
      <w:r w:rsidRPr="00D070BA">
        <w:t xml:space="preserve"> before but not after the heading. Indent the first as well as subsequent paragraphs after the sub-sub-heading. Please refrain from using fourth-order headings or deeper.</w:t>
      </w:r>
    </w:p>
    <w:p w14:paraId="74469DA8" w14:textId="77777777" w:rsidR="007A3308" w:rsidRPr="00D070BA" w:rsidRDefault="00D97EF7" w:rsidP="009873B3">
      <w:pPr>
        <w:pStyle w:val="berschrift2"/>
      </w:pPr>
      <w:r w:rsidRPr="00D070BA">
        <w:t>Equations, Symbols and Acronyms</w:t>
      </w:r>
    </w:p>
    <w:p w14:paraId="541B3B07" w14:textId="77777777" w:rsidR="007A3308" w:rsidRDefault="00D97EF7" w:rsidP="001B1FD9">
      <w:r w:rsidRPr="00D070BA">
        <w:t>Please number your equations consecutively using round brackets and refer to them accordingly using the shorthand Eqn. (1). When writing out the equation, the number should be provided in round brackets and be flush with the right-hand-side of the column, as in</w:t>
      </w:r>
    </w:p>
    <w:p w14:paraId="526D55E8" w14:textId="77777777" w:rsidR="00B37CDA" w:rsidRPr="00D070BA" w:rsidRDefault="00B37CDA" w:rsidP="001B1FD9"/>
    <w:p w14:paraId="33B46545" w14:textId="3416C932" w:rsidR="007A3308" w:rsidRDefault="006219D8" w:rsidP="006219D8">
      <w:pPr>
        <w:tabs>
          <w:tab w:val="center" w:pos="2268"/>
          <w:tab w:val="right" w:pos="4677"/>
        </w:tabs>
        <w:rPr>
          <w:rStyle w:val="EquationnumberingZchn"/>
        </w:rPr>
      </w:pPr>
      <w:r>
        <w:rPr>
          <w:iCs/>
        </w:rPr>
        <w:tab/>
      </w:r>
      <m:oMath>
        <m:r>
          <w:rPr>
            <w:rFonts w:ascii="Cambria Math" w:hAnsi="Cambria Math"/>
          </w:rPr>
          <m:t>F</m:t>
        </m:r>
        <m:r>
          <m:rPr>
            <m:sty m:val="p"/>
          </m:rPr>
          <w:rPr>
            <w:rFonts w:ascii="Cambria Math" w:hAnsi="Cambria Math"/>
          </w:rPr>
          <m:t>=</m:t>
        </m:r>
        <m:r>
          <w:rPr>
            <w:rFonts w:ascii="Cambria Math" w:hAnsi="Cambria Math"/>
          </w:rPr>
          <m:t>G</m:t>
        </m:r>
        <m:f>
          <m:fPr>
            <m:ctrlPr>
              <w:rPr>
                <w:rFonts w:ascii="Cambria Math" w:hAnsi="Cambria Math"/>
              </w:rPr>
            </m:ctrlPr>
          </m:fPr>
          <m:num>
            <m:sSub>
              <m:sSubPr>
                <m:ctrlPr>
                  <w:rPr>
                    <w:rFonts w:ascii="Cambria Math" w:hAnsi="Cambria Math"/>
                  </w:rPr>
                </m:ctrlPr>
              </m:sSubPr>
              <m:e>
                <m:r>
                  <w:rPr>
                    <w:rFonts w:ascii="Cambria Math" w:hAnsi="Cambria Math"/>
                  </w:rPr>
                  <m:t>m</m:t>
                </m:r>
              </m:e>
              <m:sub>
                <m:r>
                  <m:rPr>
                    <m:sty m:val="p"/>
                  </m:rPr>
                  <w:rPr>
                    <w:rFonts w:ascii="Cambria Math" w:hAnsi="Cambria Math"/>
                  </w:rPr>
                  <m:t>1</m:t>
                </m:r>
              </m:sub>
            </m:sSub>
            <m:sSub>
              <m:sSubPr>
                <m:ctrlPr>
                  <w:rPr>
                    <w:rFonts w:ascii="Cambria Math" w:hAnsi="Cambria Math"/>
                  </w:rPr>
                </m:ctrlPr>
              </m:sSubPr>
              <m:e>
                <m:r>
                  <w:rPr>
                    <w:rFonts w:ascii="Cambria Math" w:hAnsi="Cambria Math"/>
                  </w:rPr>
                  <m:t>m</m:t>
                </m:r>
              </m:e>
              <m:sub>
                <m:r>
                  <m:rPr>
                    <m:sty m:val="p"/>
                  </m:rPr>
                  <w:rPr>
                    <w:rFonts w:ascii="Cambria Math" w:hAnsi="Cambria Math"/>
                  </w:rPr>
                  <m:t>2</m:t>
                </m:r>
              </m:sub>
            </m:sSub>
          </m:num>
          <m:den>
            <m:sSup>
              <m:sSupPr>
                <m:ctrlPr>
                  <w:rPr>
                    <w:rFonts w:ascii="Cambria Math" w:hAnsi="Cambria Math"/>
                  </w:rPr>
                </m:ctrlPr>
              </m:sSupPr>
              <m:e>
                <m:r>
                  <w:rPr>
                    <w:rFonts w:ascii="Cambria Math" w:hAnsi="Cambria Math"/>
                  </w:rPr>
                  <m:t>r</m:t>
                </m:r>
              </m:e>
              <m:sup>
                <m:r>
                  <m:rPr>
                    <m:sty m:val="p"/>
                  </m:rPr>
                  <w:rPr>
                    <w:rFonts w:ascii="Cambria Math" w:hAnsi="Cambria Math"/>
                  </w:rPr>
                  <m:t>2</m:t>
                </m:r>
              </m:sup>
            </m:sSup>
          </m:den>
        </m:f>
      </m:oMath>
      <w:r w:rsidR="00D97EF7" w:rsidRPr="00D070BA">
        <w:tab/>
      </w:r>
      <w:r w:rsidR="00D97EF7" w:rsidRPr="00BB43D3">
        <w:t>(1)</w:t>
      </w:r>
    </w:p>
    <w:p w14:paraId="679B77BC" w14:textId="77777777" w:rsidR="00B37CDA" w:rsidRPr="00D070BA" w:rsidRDefault="00B37CDA" w:rsidP="00B37CDA"/>
    <w:p w14:paraId="2A9DC6DC" w14:textId="77777777" w:rsidR="007A3308" w:rsidRPr="00D070BA" w:rsidRDefault="00D97EF7" w:rsidP="001B1FD9">
      <w:r w:rsidRPr="00D070BA">
        <w:t xml:space="preserve">Consider that equations, when embedded into a sentence, generally require corresponding punctuation as provided in the example above. In-line equations, such as </w:t>
      </w:r>
      <w:r w:rsidRPr="00D070BA">
        <w:rPr>
          <w:i/>
        </w:rPr>
        <w:t>a</w:t>
      </w:r>
      <w:r w:rsidRPr="00D070BA">
        <w:rPr>
          <w:vertAlign w:val="superscript"/>
        </w:rPr>
        <w:t xml:space="preserve">2 </w:t>
      </w:r>
      <w:r w:rsidRPr="00D070BA">
        <w:t xml:space="preserve">+ </w:t>
      </w:r>
      <w:r w:rsidRPr="00D070BA">
        <w:rPr>
          <w:i/>
        </w:rPr>
        <w:t>b</w:t>
      </w:r>
      <w:r w:rsidRPr="00D070BA">
        <w:rPr>
          <w:vertAlign w:val="superscript"/>
        </w:rPr>
        <w:t xml:space="preserve">2 </w:t>
      </w:r>
      <w:r w:rsidRPr="00D070BA">
        <w:t xml:space="preserve">= </w:t>
      </w:r>
      <w:r w:rsidRPr="00D070BA">
        <w:rPr>
          <w:i/>
        </w:rPr>
        <w:t>c</w:t>
      </w:r>
      <w:r w:rsidRPr="00D070BA">
        <w:rPr>
          <w:vertAlign w:val="superscript"/>
        </w:rPr>
        <w:t>2</w:t>
      </w:r>
      <w:r w:rsidRPr="00D070BA">
        <w:t>, may be used for short equations as convenient.</w:t>
      </w:r>
    </w:p>
    <w:p w14:paraId="01E2A1A5" w14:textId="77777777" w:rsidR="007A3308" w:rsidRPr="00D070BA" w:rsidRDefault="00D97EF7" w:rsidP="001B1FD9">
      <w:r w:rsidRPr="00D070BA">
        <w:t>Please define symbols and acronyms upon their first appearance within your paper. We kindly request that authors provide result values in units conforming with the Interna</w:t>
      </w:r>
      <w:r w:rsidR="00FC6361" w:rsidRPr="00D070BA">
        <w:t>t</w:t>
      </w:r>
      <w:r w:rsidRPr="00D070BA">
        <w:t xml:space="preserve">ional System of Units (SI) and highly recommend referring to the United States </w:t>
      </w:r>
      <w:r w:rsidRPr="00D070BA">
        <w:rPr>
          <w:i/>
        </w:rPr>
        <w:t>National Institute of Standards and Technology</w:t>
      </w:r>
      <w:r w:rsidRPr="00D070BA">
        <w:t xml:space="preserve">’s </w:t>
      </w:r>
      <w:r w:rsidRPr="00D070BA">
        <w:rPr>
          <w:i/>
        </w:rPr>
        <w:t xml:space="preserve">Guide for the Use of the International System of Units </w:t>
      </w:r>
      <w:r w:rsidRPr="00D070BA">
        <w:t>for best practices in typesetting of symbols and equations. [1]</w:t>
      </w:r>
    </w:p>
    <w:p w14:paraId="6E5FE180" w14:textId="77777777" w:rsidR="00C71B30" w:rsidRPr="00D070BA" w:rsidRDefault="00D97EF7" w:rsidP="002D164B">
      <w:pPr>
        <w:jc w:val="center"/>
      </w:pPr>
      <w:r w:rsidRPr="00D070BA">
        <w:rPr>
          <w:noProof/>
        </w:rPr>
        <w:drawing>
          <wp:inline distT="0" distB="0" distL="0" distR="0" wp14:anchorId="7A88ACCF" wp14:editId="685A818D">
            <wp:extent cx="2376055" cy="2376055"/>
            <wp:effectExtent l="0" t="0" r="0" b="0"/>
            <wp:docPr id="241" name="Picture 241"/>
            <wp:cNvGraphicFramePr/>
            <a:graphic xmlns:a="http://schemas.openxmlformats.org/drawingml/2006/main">
              <a:graphicData uri="http://schemas.openxmlformats.org/drawingml/2006/picture">
                <pic:pic xmlns:pic="http://schemas.openxmlformats.org/drawingml/2006/picture">
                  <pic:nvPicPr>
                    <pic:cNvPr id="241" name="Picture 241"/>
                    <pic:cNvPicPr/>
                  </pic:nvPicPr>
                  <pic:blipFill>
                    <a:blip r:embed="rId16"/>
                    <a:stretch>
                      <a:fillRect/>
                    </a:stretch>
                  </pic:blipFill>
                  <pic:spPr>
                    <a:xfrm>
                      <a:off x="0" y="0"/>
                      <a:ext cx="2376055" cy="2376055"/>
                    </a:xfrm>
                    <a:prstGeom prst="rect">
                      <a:avLst/>
                    </a:prstGeom>
                  </pic:spPr>
                </pic:pic>
              </a:graphicData>
            </a:graphic>
          </wp:inline>
        </w:drawing>
      </w:r>
    </w:p>
    <w:p w14:paraId="6F5ACBEF" w14:textId="77777777" w:rsidR="007A3308" w:rsidRPr="00D070BA" w:rsidRDefault="00D97EF7" w:rsidP="001B1FD9">
      <w:pPr>
        <w:pStyle w:val="Beschriftung"/>
      </w:pPr>
      <w:r w:rsidRPr="00D070BA">
        <w:t>Figure 1: The 2nd International Symposium on</w:t>
      </w:r>
      <w:r w:rsidR="00471EF6" w:rsidRPr="00D070BA">
        <w:t xml:space="preserve"> </w:t>
      </w:r>
      <w:r w:rsidRPr="00D070BA">
        <w:t>Very Low Earth Orbit Missions and Technologies</w:t>
      </w:r>
      <w:r w:rsidR="00471EF6" w:rsidRPr="00D070BA">
        <w:t xml:space="preserve"> </w:t>
      </w:r>
      <w:r w:rsidRPr="00D070BA">
        <w:t>2025 in Stuttgart, Germany</w:t>
      </w:r>
    </w:p>
    <w:p w14:paraId="225A97EF" w14:textId="77777777" w:rsidR="00BA3FBB" w:rsidRPr="004F4B29" w:rsidRDefault="00D97EF7" w:rsidP="009873B3">
      <w:pPr>
        <w:pStyle w:val="berschrift2"/>
      </w:pPr>
      <w:r w:rsidRPr="004F4B29">
        <w:t>Citations and Bibliography</w:t>
      </w:r>
    </w:p>
    <w:p w14:paraId="08837C73" w14:textId="77777777" w:rsidR="007A3308" w:rsidRPr="00D070BA" w:rsidRDefault="00D97EF7" w:rsidP="001B1FD9">
      <w:r w:rsidRPr="00D070BA">
        <w:t xml:space="preserve">Please adhere to the IEEE citation guidelines [2]. References are numbered in the order of their first citation and given in square brackets, e.g. [3] and [4,5]. Please use 8pt font for the list of references and ensure that the information provided is complete, i.e. sufficient to reliably trace each reference (generally including the authors, title, journal or conference, number, page numbers and the year of publication). </w:t>
      </w:r>
      <w:r w:rsidR="00E52F78">
        <w:t>F</w:t>
      </w:r>
      <w:r w:rsidR="00E52F78" w:rsidRPr="00D070BA">
        <w:t>or online</w:t>
      </w:r>
      <w:r w:rsidR="00E52F78">
        <w:t xml:space="preserve"> </w:t>
      </w:r>
      <w:r w:rsidR="00E52F78" w:rsidRPr="00D070BA">
        <w:t>resources</w:t>
      </w:r>
      <w:r w:rsidR="00E52F78">
        <w:t>,</w:t>
      </w:r>
      <w:r w:rsidR="00E52F78" w:rsidRPr="00D070BA">
        <w:t xml:space="preserve"> </w:t>
      </w:r>
      <w:r w:rsidR="00E52F78">
        <w:t>p</w:t>
      </w:r>
      <w:r w:rsidRPr="00D070BA">
        <w:t>rovide a URL and date of most recent access. [6]</w:t>
      </w:r>
    </w:p>
    <w:p w14:paraId="374A0C56" w14:textId="77777777" w:rsidR="007A3308" w:rsidRPr="00D070BA" w:rsidRDefault="00D97EF7" w:rsidP="001B1FD9">
      <w:r w:rsidRPr="00D070BA">
        <w:t xml:space="preserve">Out of respect to the contributions of the cited authors, please provide all author names, avoid typos, and refrain from using </w:t>
      </w:r>
      <w:r w:rsidRPr="00D070BA">
        <w:rPr>
          <w:i/>
        </w:rPr>
        <w:t xml:space="preserve">et al. </w:t>
      </w:r>
      <w:r w:rsidRPr="00D070BA">
        <w:t>where reasonably possible. Note that the example references given in the bibliography of this template are entirely fictional, with the exception of [1] and [2].</w:t>
      </w:r>
    </w:p>
    <w:p w14:paraId="2EC820CD" w14:textId="77777777" w:rsidR="007A3308" w:rsidRPr="009873B3" w:rsidRDefault="00D97EF7" w:rsidP="009873B3">
      <w:pPr>
        <w:pStyle w:val="berschrift1"/>
        <w:numPr>
          <w:ilvl w:val="0"/>
          <w:numId w:val="10"/>
        </w:numPr>
      </w:pPr>
      <w:r w:rsidRPr="009873B3">
        <w:t>Figures and Tables</w:t>
      </w:r>
    </w:p>
    <w:p w14:paraId="4E9F1EFB" w14:textId="77777777" w:rsidR="007A3308" w:rsidRPr="00D070BA" w:rsidRDefault="00D97EF7" w:rsidP="001B1FD9">
      <w:r w:rsidRPr="00D070BA">
        <w:t>All figures and tables must be explicitly referenced in the text, e.g. Fig. 1 and Tab. 1. As illustrated by example of Tab. 1, figures and tables should be centred and may span both columns if needed. It is recommended that figures and tables be arranged toward the upper or lower end of the column and/or page wherever possible, thus avoiding isolated lines of text. Captions should be in 9pt boldface.</w:t>
      </w:r>
    </w:p>
    <w:p w14:paraId="49745A1A" w14:textId="77777777" w:rsidR="007A3308" w:rsidRPr="00D070BA" w:rsidRDefault="00D97EF7" w:rsidP="009873B3">
      <w:pPr>
        <w:pStyle w:val="berschrift2"/>
      </w:pPr>
      <w:r w:rsidRPr="00D070BA">
        <w:t>Figures</w:t>
      </w:r>
    </w:p>
    <w:p w14:paraId="0FB165E6" w14:textId="13B72371" w:rsidR="007A3308" w:rsidRPr="00D070BA" w:rsidRDefault="00D97EF7" w:rsidP="001B1FD9">
      <w:r w:rsidRPr="00D070BA">
        <w:t xml:space="preserve">Authors are free to use colour in their figures, however please consider the issue of legibility for readers with impaired (colour) vision. Please ensure that any line art, i.e. plots feature sufficiently thick lines and that font sizes are sufficiently large to be unambiguously legible. Consider using vector image formats (e.g. </w:t>
      </w:r>
      <w:r w:rsidRPr="002019A0">
        <w:rPr>
          <w:rFonts w:eastAsia="Calibri"/>
          <w:i/>
          <w:iCs/>
        </w:rPr>
        <w:t>.pdf</w:t>
      </w:r>
      <w:r w:rsidRPr="00D070BA">
        <w:t xml:space="preserve">, </w:t>
      </w:r>
      <w:r w:rsidRPr="002019A0">
        <w:rPr>
          <w:rFonts w:eastAsia="Calibri"/>
          <w:i/>
          <w:iCs/>
        </w:rPr>
        <w:t>.eps</w:t>
      </w:r>
      <w:r w:rsidRPr="00D070BA">
        <w:rPr>
          <w:rFonts w:eastAsia="Calibri"/>
        </w:rPr>
        <w:t xml:space="preserve"> </w:t>
      </w:r>
      <w:r w:rsidRPr="00D070BA">
        <w:t xml:space="preserve">or </w:t>
      </w:r>
      <w:r w:rsidR="00C128CB" w:rsidRPr="002019A0">
        <w:rPr>
          <w:i/>
          <w:iCs/>
        </w:rPr>
        <w:t>.</w:t>
      </w:r>
      <w:proofErr w:type="spellStart"/>
      <w:r w:rsidRPr="002019A0">
        <w:rPr>
          <w:rFonts w:eastAsia="Calibri"/>
          <w:i/>
          <w:iCs/>
        </w:rPr>
        <w:t>svg</w:t>
      </w:r>
      <w:proofErr w:type="spellEnd"/>
      <w:r w:rsidRPr="00D070BA">
        <w:t>) to ensure an optimal quality in your line art.</w:t>
      </w:r>
    </w:p>
    <w:tbl>
      <w:tblPr>
        <w:tblStyle w:val="TableGrid"/>
        <w:tblpPr w:vertAnchor="text" w:horzAnchor="margin"/>
        <w:tblOverlap w:val="never"/>
        <w:tblW w:w="9638" w:type="dxa"/>
        <w:tblInd w:w="0" w:type="dxa"/>
        <w:tblCellMar>
          <w:left w:w="1806" w:type="dxa"/>
          <w:right w:w="1862" w:type="dxa"/>
        </w:tblCellMar>
        <w:tblLook w:val="04A0" w:firstRow="1" w:lastRow="0" w:firstColumn="1" w:lastColumn="0" w:noHBand="0" w:noVBand="1"/>
      </w:tblPr>
      <w:tblGrid>
        <w:gridCol w:w="9638"/>
      </w:tblGrid>
      <w:tr w:rsidR="007A3308" w:rsidRPr="00D070BA" w14:paraId="436DF98E" w14:textId="77777777">
        <w:trPr>
          <w:trHeight w:val="159"/>
        </w:trPr>
        <w:tc>
          <w:tcPr>
            <w:tcW w:w="5686" w:type="dxa"/>
            <w:tcBorders>
              <w:top w:val="nil"/>
              <w:left w:val="nil"/>
              <w:bottom w:val="nil"/>
              <w:right w:val="nil"/>
            </w:tcBorders>
          </w:tcPr>
          <w:p w14:paraId="239EE2DA" w14:textId="77777777" w:rsidR="007A3308" w:rsidRDefault="00D97EF7" w:rsidP="001B1FD9">
            <w:pPr>
              <w:pStyle w:val="Beschriftung"/>
              <w:jc w:val="center"/>
            </w:pPr>
            <w:r w:rsidRPr="00D97EF7">
              <w:lastRenderedPageBreak/>
              <w:t>Table 1: Base units of the International System of Units (SI)</w:t>
            </w:r>
          </w:p>
          <w:tbl>
            <w:tblPr>
              <w:tblStyle w:val="TableGrid"/>
              <w:tblW w:w="5970" w:type="dxa"/>
              <w:tblInd w:w="0" w:type="dxa"/>
              <w:tblCellMar>
                <w:top w:w="24" w:type="dxa"/>
                <w:right w:w="115" w:type="dxa"/>
              </w:tblCellMar>
              <w:tblLook w:val="04A0" w:firstRow="1" w:lastRow="0" w:firstColumn="1" w:lastColumn="0" w:noHBand="0" w:noVBand="1"/>
            </w:tblPr>
            <w:tblGrid>
              <w:gridCol w:w="2481"/>
              <w:gridCol w:w="1809"/>
              <w:gridCol w:w="926"/>
              <w:gridCol w:w="754"/>
            </w:tblGrid>
            <w:tr w:rsidR="007A3308" w:rsidRPr="00D070BA" w14:paraId="52CD50E5" w14:textId="77777777" w:rsidTr="001B1FD9">
              <w:trPr>
                <w:trHeight w:val="197"/>
              </w:trPr>
              <w:tc>
                <w:tcPr>
                  <w:tcW w:w="2481" w:type="dxa"/>
                  <w:tcBorders>
                    <w:top w:val="single" w:sz="8" w:space="0" w:color="auto"/>
                    <w:left w:val="nil"/>
                    <w:bottom w:val="single" w:sz="8" w:space="0" w:color="auto"/>
                    <w:right w:val="nil"/>
                  </w:tcBorders>
                </w:tcPr>
                <w:p w14:paraId="217184D0" w14:textId="77777777" w:rsidR="007A3308" w:rsidRPr="00D070BA" w:rsidRDefault="00D97EF7" w:rsidP="004C7333">
                  <w:pPr>
                    <w:pStyle w:val="Tableheader"/>
                    <w:framePr w:wrap="around"/>
                  </w:pPr>
                  <w:r w:rsidRPr="00D070BA">
                    <w:t>Quantity</w:t>
                  </w:r>
                </w:p>
              </w:tc>
              <w:tc>
                <w:tcPr>
                  <w:tcW w:w="1809" w:type="dxa"/>
                  <w:tcBorders>
                    <w:top w:val="single" w:sz="8" w:space="0" w:color="auto"/>
                    <w:left w:val="nil"/>
                    <w:bottom w:val="single" w:sz="8" w:space="0" w:color="auto"/>
                    <w:right w:val="nil"/>
                  </w:tcBorders>
                </w:tcPr>
                <w:p w14:paraId="1B00DB35" w14:textId="77777777" w:rsidR="007A3308" w:rsidRPr="00D070BA" w:rsidRDefault="00D97EF7" w:rsidP="004C7333">
                  <w:pPr>
                    <w:pStyle w:val="Tableheader"/>
                    <w:framePr w:wrap="around"/>
                  </w:pPr>
                  <w:r w:rsidRPr="00D070BA">
                    <w:t>Dimension symbol</w:t>
                  </w:r>
                </w:p>
              </w:tc>
              <w:tc>
                <w:tcPr>
                  <w:tcW w:w="926" w:type="dxa"/>
                  <w:tcBorders>
                    <w:top w:val="single" w:sz="8" w:space="0" w:color="auto"/>
                    <w:left w:val="nil"/>
                    <w:bottom w:val="single" w:sz="8" w:space="0" w:color="auto"/>
                    <w:right w:val="nil"/>
                  </w:tcBorders>
                </w:tcPr>
                <w:p w14:paraId="0AE64A36" w14:textId="77777777" w:rsidR="007A3308" w:rsidRPr="00D070BA" w:rsidRDefault="00D97EF7" w:rsidP="004C7333">
                  <w:pPr>
                    <w:pStyle w:val="Tableheader"/>
                    <w:framePr w:wrap="around"/>
                  </w:pPr>
                  <w:r w:rsidRPr="00D070BA">
                    <w:t>Unit</w:t>
                  </w:r>
                </w:p>
              </w:tc>
              <w:tc>
                <w:tcPr>
                  <w:tcW w:w="754" w:type="dxa"/>
                  <w:tcBorders>
                    <w:top w:val="single" w:sz="8" w:space="0" w:color="auto"/>
                    <w:left w:val="nil"/>
                    <w:bottom w:val="single" w:sz="8" w:space="0" w:color="auto"/>
                    <w:right w:val="nil"/>
                  </w:tcBorders>
                </w:tcPr>
                <w:p w14:paraId="3FB9B7CF" w14:textId="77777777" w:rsidR="007A3308" w:rsidRPr="00D070BA" w:rsidRDefault="00D97EF7" w:rsidP="004C7333">
                  <w:pPr>
                    <w:pStyle w:val="Tableheader"/>
                    <w:framePr w:wrap="around"/>
                  </w:pPr>
                  <w:r w:rsidRPr="00D070BA">
                    <w:t>Symbol</w:t>
                  </w:r>
                </w:p>
              </w:tc>
            </w:tr>
            <w:tr w:rsidR="007A3308" w:rsidRPr="00D070BA" w14:paraId="0FA7C5C1" w14:textId="77777777" w:rsidTr="001B1FD9">
              <w:trPr>
                <w:trHeight w:val="191"/>
              </w:trPr>
              <w:tc>
                <w:tcPr>
                  <w:tcW w:w="2481" w:type="dxa"/>
                  <w:tcBorders>
                    <w:top w:val="single" w:sz="8" w:space="0" w:color="auto"/>
                    <w:left w:val="nil"/>
                    <w:bottom w:val="nil"/>
                    <w:right w:val="nil"/>
                  </w:tcBorders>
                </w:tcPr>
                <w:p w14:paraId="29A55316" w14:textId="77777777" w:rsidR="007A3308" w:rsidRPr="00D070BA" w:rsidRDefault="00D97EF7" w:rsidP="004C7333">
                  <w:pPr>
                    <w:pStyle w:val="Tablecontents"/>
                    <w:framePr w:wrap="around"/>
                  </w:pPr>
                  <w:r w:rsidRPr="00D070BA">
                    <w:t>Time</w:t>
                  </w:r>
                </w:p>
              </w:tc>
              <w:tc>
                <w:tcPr>
                  <w:tcW w:w="1809" w:type="dxa"/>
                  <w:tcBorders>
                    <w:top w:val="single" w:sz="8" w:space="0" w:color="auto"/>
                    <w:left w:val="nil"/>
                    <w:bottom w:val="nil"/>
                    <w:right w:val="nil"/>
                  </w:tcBorders>
                </w:tcPr>
                <w:p w14:paraId="46712A10" w14:textId="77777777" w:rsidR="007A3308" w:rsidRPr="00D070BA" w:rsidRDefault="00D97EF7" w:rsidP="004C7333">
                  <w:pPr>
                    <w:pStyle w:val="Tablecontents"/>
                    <w:framePr w:wrap="around"/>
                  </w:pPr>
                  <w:r w:rsidRPr="00D070BA">
                    <w:t>T</w:t>
                  </w:r>
                </w:p>
              </w:tc>
              <w:tc>
                <w:tcPr>
                  <w:tcW w:w="926" w:type="dxa"/>
                  <w:tcBorders>
                    <w:top w:val="single" w:sz="8" w:space="0" w:color="auto"/>
                    <w:left w:val="nil"/>
                    <w:bottom w:val="nil"/>
                    <w:right w:val="nil"/>
                  </w:tcBorders>
                </w:tcPr>
                <w:p w14:paraId="7E67950E" w14:textId="77777777" w:rsidR="007A3308" w:rsidRPr="00D070BA" w:rsidRDefault="00D97EF7" w:rsidP="004C7333">
                  <w:pPr>
                    <w:pStyle w:val="Tablecontents"/>
                    <w:framePr w:wrap="around"/>
                  </w:pPr>
                  <w:r w:rsidRPr="00D070BA">
                    <w:t>Second</w:t>
                  </w:r>
                </w:p>
              </w:tc>
              <w:tc>
                <w:tcPr>
                  <w:tcW w:w="754" w:type="dxa"/>
                  <w:tcBorders>
                    <w:top w:val="single" w:sz="8" w:space="0" w:color="auto"/>
                    <w:left w:val="nil"/>
                    <w:bottom w:val="nil"/>
                    <w:right w:val="nil"/>
                  </w:tcBorders>
                </w:tcPr>
                <w:p w14:paraId="66CE33D8" w14:textId="77777777" w:rsidR="007A3308" w:rsidRPr="00D070BA" w:rsidRDefault="00D97EF7" w:rsidP="004C7333">
                  <w:pPr>
                    <w:pStyle w:val="Tablecontents"/>
                    <w:framePr w:wrap="around"/>
                  </w:pPr>
                  <w:r w:rsidRPr="00D070BA">
                    <w:t>s</w:t>
                  </w:r>
                </w:p>
              </w:tc>
            </w:tr>
            <w:tr w:rsidR="007A3308" w:rsidRPr="00D070BA" w14:paraId="75328F18" w14:textId="77777777">
              <w:trPr>
                <w:trHeight w:val="189"/>
              </w:trPr>
              <w:tc>
                <w:tcPr>
                  <w:tcW w:w="2481" w:type="dxa"/>
                  <w:tcBorders>
                    <w:top w:val="nil"/>
                    <w:left w:val="nil"/>
                    <w:bottom w:val="nil"/>
                    <w:right w:val="nil"/>
                  </w:tcBorders>
                </w:tcPr>
                <w:p w14:paraId="325A4040" w14:textId="77777777" w:rsidR="007A3308" w:rsidRPr="00D070BA" w:rsidRDefault="00D97EF7" w:rsidP="004C7333">
                  <w:pPr>
                    <w:pStyle w:val="Tablecontents"/>
                    <w:framePr w:wrap="around"/>
                  </w:pPr>
                  <w:r w:rsidRPr="00D070BA">
                    <w:t>Distance</w:t>
                  </w:r>
                </w:p>
              </w:tc>
              <w:tc>
                <w:tcPr>
                  <w:tcW w:w="1809" w:type="dxa"/>
                  <w:tcBorders>
                    <w:top w:val="nil"/>
                    <w:left w:val="nil"/>
                    <w:bottom w:val="nil"/>
                    <w:right w:val="nil"/>
                  </w:tcBorders>
                </w:tcPr>
                <w:p w14:paraId="4B5FA77F" w14:textId="77777777" w:rsidR="007A3308" w:rsidRPr="00D070BA" w:rsidRDefault="00D97EF7" w:rsidP="004C7333">
                  <w:pPr>
                    <w:pStyle w:val="Tablecontents"/>
                    <w:framePr w:wrap="around"/>
                  </w:pPr>
                  <w:r w:rsidRPr="00D070BA">
                    <w:t>L</w:t>
                  </w:r>
                </w:p>
              </w:tc>
              <w:tc>
                <w:tcPr>
                  <w:tcW w:w="926" w:type="dxa"/>
                  <w:tcBorders>
                    <w:top w:val="nil"/>
                    <w:left w:val="nil"/>
                    <w:bottom w:val="nil"/>
                    <w:right w:val="nil"/>
                  </w:tcBorders>
                </w:tcPr>
                <w:p w14:paraId="2FA9A195" w14:textId="77777777" w:rsidR="007A3308" w:rsidRPr="00D070BA" w:rsidRDefault="00D97EF7" w:rsidP="004C7333">
                  <w:pPr>
                    <w:pStyle w:val="Tablecontents"/>
                    <w:framePr w:wrap="around"/>
                  </w:pPr>
                  <w:r w:rsidRPr="00D070BA">
                    <w:t>Meter</w:t>
                  </w:r>
                </w:p>
              </w:tc>
              <w:tc>
                <w:tcPr>
                  <w:tcW w:w="754" w:type="dxa"/>
                  <w:tcBorders>
                    <w:top w:val="nil"/>
                    <w:left w:val="nil"/>
                    <w:bottom w:val="nil"/>
                    <w:right w:val="nil"/>
                  </w:tcBorders>
                </w:tcPr>
                <w:p w14:paraId="19A8A0EE" w14:textId="77777777" w:rsidR="007A3308" w:rsidRPr="00D070BA" w:rsidRDefault="00D97EF7" w:rsidP="004C7333">
                  <w:pPr>
                    <w:pStyle w:val="Tablecontents"/>
                    <w:framePr w:wrap="around"/>
                  </w:pPr>
                  <w:r w:rsidRPr="00D070BA">
                    <w:t>m</w:t>
                  </w:r>
                </w:p>
              </w:tc>
            </w:tr>
            <w:tr w:rsidR="007A3308" w:rsidRPr="00D070BA" w14:paraId="4182B5B6" w14:textId="77777777">
              <w:trPr>
                <w:trHeight w:val="189"/>
              </w:trPr>
              <w:tc>
                <w:tcPr>
                  <w:tcW w:w="2481" w:type="dxa"/>
                  <w:tcBorders>
                    <w:top w:val="nil"/>
                    <w:left w:val="nil"/>
                    <w:bottom w:val="nil"/>
                    <w:right w:val="nil"/>
                  </w:tcBorders>
                </w:tcPr>
                <w:p w14:paraId="2FA8743F" w14:textId="77777777" w:rsidR="007A3308" w:rsidRPr="00D070BA" w:rsidRDefault="00D97EF7" w:rsidP="004C7333">
                  <w:pPr>
                    <w:pStyle w:val="Tablecontents"/>
                    <w:framePr w:wrap="around"/>
                  </w:pPr>
                  <w:r w:rsidRPr="00D070BA">
                    <w:t>Mass</w:t>
                  </w:r>
                </w:p>
              </w:tc>
              <w:tc>
                <w:tcPr>
                  <w:tcW w:w="1809" w:type="dxa"/>
                  <w:tcBorders>
                    <w:top w:val="nil"/>
                    <w:left w:val="nil"/>
                    <w:bottom w:val="nil"/>
                    <w:right w:val="nil"/>
                  </w:tcBorders>
                </w:tcPr>
                <w:p w14:paraId="6C805759" w14:textId="77777777" w:rsidR="007A3308" w:rsidRPr="00D070BA" w:rsidRDefault="00D97EF7" w:rsidP="004C7333">
                  <w:pPr>
                    <w:pStyle w:val="Tablecontents"/>
                    <w:framePr w:wrap="around"/>
                  </w:pPr>
                  <w:r w:rsidRPr="00D070BA">
                    <w:t>M</w:t>
                  </w:r>
                </w:p>
              </w:tc>
              <w:tc>
                <w:tcPr>
                  <w:tcW w:w="926" w:type="dxa"/>
                  <w:tcBorders>
                    <w:top w:val="nil"/>
                    <w:left w:val="nil"/>
                    <w:bottom w:val="nil"/>
                    <w:right w:val="nil"/>
                  </w:tcBorders>
                </w:tcPr>
                <w:p w14:paraId="12A3CF98" w14:textId="77777777" w:rsidR="007A3308" w:rsidRPr="00D070BA" w:rsidRDefault="00D97EF7" w:rsidP="004C7333">
                  <w:pPr>
                    <w:pStyle w:val="Tablecontents"/>
                    <w:framePr w:wrap="around"/>
                  </w:pPr>
                  <w:r w:rsidRPr="00D070BA">
                    <w:t>Kilogram</w:t>
                  </w:r>
                </w:p>
              </w:tc>
              <w:tc>
                <w:tcPr>
                  <w:tcW w:w="754" w:type="dxa"/>
                  <w:tcBorders>
                    <w:top w:val="nil"/>
                    <w:left w:val="nil"/>
                    <w:bottom w:val="nil"/>
                    <w:right w:val="nil"/>
                  </w:tcBorders>
                </w:tcPr>
                <w:p w14:paraId="315FC12D" w14:textId="77777777" w:rsidR="007A3308" w:rsidRPr="00D070BA" w:rsidRDefault="00D97EF7" w:rsidP="004C7333">
                  <w:pPr>
                    <w:pStyle w:val="Tablecontents"/>
                    <w:framePr w:wrap="around"/>
                  </w:pPr>
                  <w:r w:rsidRPr="00D070BA">
                    <w:t>kg</w:t>
                  </w:r>
                </w:p>
              </w:tc>
            </w:tr>
            <w:tr w:rsidR="007A3308" w:rsidRPr="00D070BA" w14:paraId="51D8C6C9" w14:textId="77777777">
              <w:trPr>
                <w:trHeight w:val="189"/>
              </w:trPr>
              <w:tc>
                <w:tcPr>
                  <w:tcW w:w="2481" w:type="dxa"/>
                  <w:tcBorders>
                    <w:top w:val="nil"/>
                    <w:left w:val="nil"/>
                    <w:bottom w:val="nil"/>
                    <w:right w:val="nil"/>
                  </w:tcBorders>
                </w:tcPr>
                <w:p w14:paraId="4E81E334" w14:textId="77777777" w:rsidR="007A3308" w:rsidRPr="00D070BA" w:rsidRDefault="00D97EF7" w:rsidP="004C7333">
                  <w:pPr>
                    <w:pStyle w:val="Tablecontents"/>
                    <w:framePr w:wrap="around"/>
                  </w:pPr>
                  <w:r w:rsidRPr="00D070BA">
                    <w:t>Electric current</w:t>
                  </w:r>
                </w:p>
              </w:tc>
              <w:tc>
                <w:tcPr>
                  <w:tcW w:w="1809" w:type="dxa"/>
                  <w:tcBorders>
                    <w:top w:val="nil"/>
                    <w:left w:val="nil"/>
                    <w:bottom w:val="nil"/>
                    <w:right w:val="nil"/>
                  </w:tcBorders>
                </w:tcPr>
                <w:p w14:paraId="67F624CB" w14:textId="77777777" w:rsidR="007A3308" w:rsidRPr="00D070BA" w:rsidRDefault="00D97EF7" w:rsidP="004C7333">
                  <w:pPr>
                    <w:pStyle w:val="Tablecontents"/>
                    <w:framePr w:wrap="around"/>
                  </w:pPr>
                  <w:r w:rsidRPr="00D070BA">
                    <w:t>I</w:t>
                  </w:r>
                </w:p>
              </w:tc>
              <w:tc>
                <w:tcPr>
                  <w:tcW w:w="926" w:type="dxa"/>
                  <w:tcBorders>
                    <w:top w:val="nil"/>
                    <w:left w:val="nil"/>
                    <w:bottom w:val="nil"/>
                    <w:right w:val="nil"/>
                  </w:tcBorders>
                </w:tcPr>
                <w:p w14:paraId="68EE76F4" w14:textId="77777777" w:rsidR="007A3308" w:rsidRPr="00D070BA" w:rsidRDefault="00D97EF7" w:rsidP="004C7333">
                  <w:pPr>
                    <w:pStyle w:val="Tablecontents"/>
                    <w:framePr w:wrap="around"/>
                  </w:pPr>
                  <w:r w:rsidRPr="00D070BA">
                    <w:t>Ampere</w:t>
                  </w:r>
                </w:p>
              </w:tc>
              <w:tc>
                <w:tcPr>
                  <w:tcW w:w="754" w:type="dxa"/>
                  <w:tcBorders>
                    <w:top w:val="nil"/>
                    <w:left w:val="nil"/>
                    <w:bottom w:val="nil"/>
                    <w:right w:val="nil"/>
                  </w:tcBorders>
                </w:tcPr>
                <w:p w14:paraId="1F566E78" w14:textId="77777777" w:rsidR="007A3308" w:rsidRPr="00D070BA" w:rsidRDefault="00D97EF7" w:rsidP="004C7333">
                  <w:pPr>
                    <w:pStyle w:val="Tablecontents"/>
                    <w:framePr w:wrap="around"/>
                  </w:pPr>
                  <w:r w:rsidRPr="00D070BA">
                    <w:t>A</w:t>
                  </w:r>
                </w:p>
              </w:tc>
            </w:tr>
            <w:tr w:rsidR="007A3308" w:rsidRPr="00D070BA" w14:paraId="44239A91" w14:textId="77777777">
              <w:trPr>
                <w:trHeight w:val="189"/>
              </w:trPr>
              <w:tc>
                <w:tcPr>
                  <w:tcW w:w="2481" w:type="dxa"/>
                  <w:tcBorders>
                    <w:top w:val="nil"/>
                    <w:left w:val="nil"/>
                    <w:bottom w:val="nil"/>
                    <w:right w:val="nil"/>
                  </w:tcBorders>
                </w:tcPr>
                <w:p w14:paraId="044EFB05" w14:textId="77777777" w:rsidR="007A3308" w:rsidRPr="00D070BA" w:rsidRDefault="00D97EF7" w:rsidP="004C7333">
                  <w:pPr>
                    <w:pStyle w:val="Tablecontents"/>
                    <w:framePr w:wrap="around"/>
                  </w:pPr>
                  <w:r w:rsidRPr="00D070BA">
                    <w:t>Thermodynamic</w:t>
                  </w:r>
                  <w:r w:rsidR="00D070BA" w:rsidRPr="00D070BA">
                    <w:t xml:space="preserve"> </w:t>
                  </w:r>
                  <w:r w:rsidRPr="00D070BA">
                    <w:t>temperature</w:t>
                  </w:r>
                </w:p>
              </w:tc>
              <w:tc>
                <w:tcPr>
                  <w:tcW w:w="1809" w:type="dxa"/>
                  <w:tcBorders>
                    <w:top w:val="nil"/>
                    <w:left w:val="nil"/>
                    <w:bottom w:val="nil"/>
                    <w:right w:val="nil"/>
                  </w:tcBorders>
                </w:tcPr>
                <w:p w14:paraId="650094CE" w14:textId="77777777" w:rsidR="007A3308" w:rsidRPr="00D070BA" w:rsidRDefault="00D97EF7" w:rsidP="004C7333">
                  <w:pPr>
                    <w:pStyle w:val="Tablecontents"/>
                    <w:framePr w:wrap="around"/>
                  </w:pPr>
                  <w:r w:rsidRPr="00D070BA">
                    <w:t>Θ</w:t>
                  </w:r>
                </w:p>
              </w:tc>
              <w:tc>
                <w:tcPr>
                  <w:tcW w:w="926" w:type="dxa"/>
                  <w:tcBorders>
                    <w:top w:val="nil"/>
                    <w:left w:val="nil"/>
                    <w:bottom w:val="nil"/>
                    <w:right w:val="nil"/>
                  </w:tcBorders>
                </w:tcPr>
                <w:p w14:paraId="62598032" w14:textId="77777777" w:rsidR="007A3308" w:rsidRPr="00D070BA" w:rsidRDefault="00D97EF7" w:rsidP="004C7333">
                  <w:pPr>
                    <w:pStyle w:val="Tablecontents"/>
                    <w:framePr w:wrap="around"/>
                  </w:pPr>
                  <w:r w:rsidRPr="00D070BA">
                    <w:t>Kelvin</w:t>
                  </w:r>
                </w:p>
              </w:tc>
              <w:tc>
                <w:tcPr>
                  <w:tcW w:w="754" w:type="dxa"/>
                  <w:tcBorders>
                    <w:top w:val="nil"/>
                    <w:left w:val="nil"/>
                    <w:bottom w:val="nil"/>
                    <w:right w:val="nil"/>
                  </w:tcBorders>
                </w:tcPr>
                <w:p w14:paraId="1E97E472" w14:textId="77777777" w:rsidR="007A3308" w:rsidRPr="00D070BA" w:rsidRDefault="00D97EF7" w:rsidP="004C7333">
                  <w:pPr>
                    <w:pStyle w:val="Tablecontents"/>
                    <w:framePr w:wrap="around"/>
                  </w:pPr>
                  <w:r w:rsidRPr="00D070BA">
                    <w:t>K</w:t>
                  </w:r>
                </w:p>
              </w:tc>
            </w:tr>
            <w:tr w:rsidR="007A3308" w:rsidRPr="00D070BA" w14:paraId="5C2189FB" w14:textId="77777777" w:rsidTr="001B1FD9">
              <w:trPr>
                <w:trHeight w:val="189"/>
              </w:trPr>
              <w:tc>
                <w:tcPr>
                  <w:tcW w:w="2481" w:type="dxa"/>
                  <w:tcBorders>
                    <w:top w:val="nil"/>
                    <w:left w:val="nil"/>
                    <w:right w:val="nil"/>
                  </w:tcBorders>
                </w:tcPr>
                <w:p w14:paraId="24ED8C83" w14:textId="77777777" w:rsidR="007A3308" w:rsidRPr="00D070BA" w:rsidRDefault="00D97EF7" w:rsidP="004C7333">
                  <w:pPr>
                    <w:pStyle w:val="Tablecontents"/>
                    <w:framePr w:wrap="around"/>
                  </w:pPr>
                  <w:r w:rsidRPr="00D070BA">
                    <w:t>Amount of substance</w:t>
                  </w:r>
                </w:p>
              </w:tc>
              <w:tc>
                <w:tcPr>
                  <w:tcW w:w="1809" w:type="dxa"/>
                  <w:tcBorders>
                    <w:top w:val="nil"/>
                    <w:left w:val="nil"/>
                    <w:right w:val="nil"/>
                  </w:tcBorders>
                </w:tcPr>
                <w:p w14:paraId="48343D47" w14:textId="77777777" w:rsidR="007A3308" w:rsidRPr="00D070BA" w:rsidRDefault="00D97EF7" w:rsidP="004C7333">
                  <w:pPr>
                    <w:pStyle w:val="Tablecontents"/>
                    <w:framePr w:wrap="around"/>
                  </w:pPr>
                  <w:r w:rsidRPr="00D070BA">
                    <w:t>N</w:t>
                  </w:r>
                </w:p>
              </w:tc>
              <w:tc>
                <w:tcPr>
                  <w:tcW w:w="926" w:type="dxa"/>
                  <w:tcBorders>
                    <w:top w:val="nil"/>
                    <w:left w:val="nil"/>
                    <w:right w:val="nil"/>
                  </w:tcBorders>
                </w:tcPr>
                <w:p w14:paraId="171FB5C5" w14:textId="77777777" w:rsidR="007A3308" w:rsidRPr="00D070BA" w:rsidRDefault="00D97EF7" w:rsidP="004C7333">
                  <w:pPr>
                    <w:pStyle w:val="Tablecontents"/>
                    <w:framePr w:wrap="around"/>
                  </w:pPr>
                  <w:r w:rsidRPr="00D070BA">
                    <w:t>Mole</w:t>
                  </w:r>
                </w:p>
              </w:tc>
              <w:tc>
                <w:tcPr>
                  <w:tcW w:w="754" w:type="dxa"/>
                  <w:tcBorders>
                    <w:top w:val="nil"/>
                    <w:left w:val="nil"/>
                    <w:right w:val="nil"/>
                  </w:tcBorders>
                </w:tcPr>
                <w:p w14:paraId="368D0C67" w14:textId="77777777" w:rsidR="007A3308" w:rsidRPr="00D070BA" w:rsidRDefault="00D97EF7" w:rsidP="004C7333">
                  <w:pPr>
                    <w:pStyle w:val="Tablecontents"/>
                    <w:framePr w:wrap="around"/>
                  </w:pPr>
                  <w:r w:rsidRPr="00D070BA">
                    <w:t>mol</w:t>
                  </w:r>
                </w:p>
              </w:tc>
            </w:tr>
            <w:tr w:rsidR="007A3308" w:rsidRPr="00D070BA" w14:paraId="0153492A" w14:textId="77777777" w:rsidTr="001B1FD9">
              <w:trPr>
                <w:trHeight w:val="195"/>
              </w:trPr>
              <w:tc>
                <w:tcPr>
                  <w:tcW w:w="2481" w:type="dxa"/>
                  <w:tcBorders>
                    <w:top w:val="nil"/>
                    <w:left w:val="nil"/>
                    <w:bottom w:val="single" w:sz="8" w:space="0" w:color="auto"/>
                    <w:right w:val="nil"/>
                  </w:tcBorders>
                </w:tcPr>
                <w:p w14:paraId="0DB755BA" w14:textId="77777777" w:rsidR="007A3308" w:rsidRPr="00D070BA" w:rsidRDefault="00D97EF7" w:rsidP="004C7333">
                  <w:pPr>
                    <w:pStyle w:val="Tablecontents"/>
                    <w:framePr w:wrap="around"/>
                  </w:pPr>
                  <w:r w:rsidRPr="00D070BA">
                    <w:t>Luminous intensity</w:t>
                  </w:r>
                </w:p>
              </w:tc>
              <w:tc>
                <w:tcPr>
                  <w:tcW w:w="1809" w:type="dxa"/>
                  <w:tcBorders>
                    <w:top w:val="nil"/>
                    <w:left w:val="nil"/>
                    <w:bottom w:val="single" w:sz="8" w:space="0" w:color="auto"/>
                    <w:right w:val="nil"/>
                  </w:tcBorders>
                </w:tcPr>
                <w:p w14:paraId="4D60777E" w14:textId="77777777" w:rsidR="007A3308" w:rsidRPr="00D070BA" w:rsidRDefault="00D97EF7" w:rsidP="004C7333">
                  <w:pPr>
                    <w:pStyle w:val="Tablecontents"/>
                    <w:framePr w:wrap="around"/>
                  </w:pPr>
                  <w:r w:rsidRPr="00D070BA">
                    <w:t>J</w:t>
                  </w:r>
                </w:p>
              </w:tc>
              <w:tc>
                <w:tcPr>
                  <w:tcW w:w="926" w:type="dxa"/>
                  <w:tcBorders>
                    <w:top w:val="nil"/>
                    <w:left w:val="nil"/>
                    <w:bottom w:val="single" w:sz="8" w:space="0" w:color="auto"/>
                    <w:right w:val="nil"/>
                  </w:tcBorders>
                </w:tcPr>
                <w:p w14:paraId="08D4FC16" w14:textId="77777777" w:rsidR="007A3308" w:rsidRPr="00D070BA" w:rsidRDefault="00D97EF7" w:rsidP="004C7333">
                  <w:pPr>
                    <w:pStyle w:val="Tablecontents"/>
                    <w:framePr w:wrap="around"/>
                  </w:pPr>
                  <w:r w:rsidRPr="00D070BA">
                    <w:t>Candela</w:t>
                  </w:r>
                </w:p>
              </w:tc>
              <w:tc>
                <w:tcPr>
                  <w:tcW w:w="754" w:type="dxa"/>
                  <w:tcBorders>
                    <w:top w:val="nil"/>
                    <w:left w:val="nil"/>
                    <w:bottom w:val="single" w:sz="8" w:space="0" w:color="auto"/>
                    <w:right w:val="nil"/>
                  </w:tcBorders>
                </w:tcPr>
                <w:p w14:paraId="6DD78D44" w14:textId="77777777" w:rsidR="007A3308" w:rsidRPr="00D070BA" w:rsidRDefault="00D97EF7" w:rsidP="004C7333">
                  <w:pPr>
                    <w:pStyle w:val="Tablecontents"/>
                    <w:framePr w:wrap="around"/>
                  </w:pPr>
                  <w:r w:rsidRPr="00D070BA">
                    <w:t>cd</w:t>
                  </w:r>
                </w:p>
              </w:tc>
            </w:tr>
          </w:tbl>
          <w:p w14:paraId="732A939E" w14:textId="46AA7100" w:rsidR="001B1FD9" w:rsidRPr="00D070BA" w:rsidRDefault="001B1FD9" w:rsidP="001B1FD9">
            <w:pPr>
              <w:ind w:firstLine="0"/>
            </w:pPr>
            <w:r>
              <w:t xml:space="preserve"> </w:t>
            </w:r>
          </w:p>
        </w:tc>
      </w:tr>
    </w:tbl>
    <w:p w14:paraId="6D0B83D7" w14:textId="77777777" w:rsidR="007A3308" w:rsidRPr="00D070BA" w:rsidRDefault="00D97EF7" w:rsidP="001B1FD9">
      <w:r w:rsidRPr="00D070BA">
        <w:t>Figure captions are placed below the respective figure and are centred for single-line captions. Multi-line captions are fully justified. Provide an empty line of space below the figure caption and the text.</w:t>
      </w:r>
    </w:p>
    <w:p w14:paraId="6DCDC557" w14:textId="77777777" w:rsidR="007A3308" w:rsidRPr="00D070BA" w:rsidRDefault="00D97EF7" w:rsidP="001B1FD9">
      <w:r w:rsidRPr="00D070BA">
        <w:t>In the L</w:t>
      </w:r>
      <w:r w:rsidR="00471EF6" w:rsidRPr="00D070BA">
        <w:t>A</w:t>
      </w:r>
      <w:r w:rsidRPr="00D070BA">
        <w:t>TEX</w:t>
      </w:r>
      <w:r w:rsidR="00471EF6" w:rsidRPr="00D070BA">
        <w:t xml:space="preserve"> </w:t>
      </w:r>
      <w:r w:rsidRPr="00D070BA">
        <w:t xml:space="preserve">paper template, images are by default stored in the </w:t>
      </w:r>
      <w:r w:rsidRPr="009859A2">
        <w:rPr>
          <w:rFonts w:eastAsia="Calibri"/>
          <w:i/>
          <w:iCs/>
        </w:rPr>
        <w:t>Figures</w:t>
      </w:r>
      <w:r w:rsidRPr="00D070BA">
        <w:rPr>
          <w:rFonts w:eastAsia="Calibri"/>
        </w:rPr>
        <w:t xml:space="preserve"> </w:t>
      </w:r>
      <w:r w:rsidRPr="00D070BA">
        <w:t>subfolder.</w:t>
      </w:r>
    </w:p>
    <w:p w14:paraId="0A188CBA" w14:textId="77777777" w:rsidR="007A3308" w:rsidRPr="00D070BA" w:rsidRDefault="00D97EF7" w:rsidP="009873B3">
      <w:pPr>
        <w:pStyle w:val="berschrift2"/>
      </w:pPr>
      <w:r w:rsidRPr="00D070BA">
        <w:t>Tables</w:t>
      </w:r>
    </w:p>
    <w:p w14:paraId="6ADB6142" w14:textId="77777777" w:rsidR="007A3308" w:rsidRPr="00D070BA" w:rsidRDefault="00D97EF7" w:rsidP="001B1FD9">
      <w:r w:rsidRPr="00D070BA">
        <w:t>Authors may use 8pt font for their tables. Table captions are placed above the respective table and are centred for single-line captions. Multi-line captions are fully justified. Provide an empty line of space between the table caption and the text.</w:t>
      </w:r>
    </w:p>
    <w:p w14:paraId="7D2F08D3" w14:textId="77777777" w:rsidR="007A3308" w:rsidRPr="00D070BA" w:rsidRDefault="00D97EF7" w:rsidP="009873B3">
      <w:pPr>
        <w:pStyle w:val="berschrift1"/>
      </w:pPr>
      <w:r w:rsidRPr="00D070BA">
        <w:t>Submission</w:t>
      </w:r>
    </w:p>
    <w:p w14:paraId="10727D91" w14:textId="4AE845F8" w:rsidR="007A3308" w:rsidRPr="00D070BA" w:rsidRDefault="00D97EF7" w:rsidP="001B1FD9">
      <w:r w:rsidRPr="00D070BA">
        <w:t>Authors are requested to submit their</w:t>
      </w:r>
      <w:r w:rsidR="00471EF6" w:rsidRPr="00D070BA">
        <w:t xml:space="preserve"> “</w:t>
      </w:r>
      <w:r w:rsidRPr="00D070BA">
        <w:t>camera</w:t>
      </w:r>
      <w:r w:rsidR="00471EF6" w:rsidRPr="00D070BA">
        <w:t>-</w:t>
      </w:r>
      <w:r w:rsidRPr="00D070BA">
        <w:t>ready</w:t>
      </w:r>
      <w:r w:rsidR="00471EF6" w:rsidRPr="00D070BA">
        <w:t>”</w:t>
      </w:r>
      <w:r w:rsidRPr="00D070BA">
        <w:t xml:space="preserve"> paper via e-mail to </w:t>
      </w:r>
      <w:hyperlink r:id="rId17" w:history="1">
        <w:r w:rsidR="00C128CB" w:rsidRPr="009114E5">
          <w:rPr>
            <w:rStyle w:val="Hyperlink"/>
          </w:rPr>
          <w:t>info@atlas.uni-stuttgart.de</w:t>
        </w:r>
      </w:hyperlink>
      <w:r w:rsidRPr="00D070BA">
        <w:t xml:space="preserve"> by 05 January 2025. Please provide the paper as a </w:t>
      </w:r>
      <w:r w:rsidRPr="00D070BA">
        <w:rPr>
          <w:rFonts w:eastAsia="Calibri"/>
        </w:rPr>
        <w:t xml:space="preserve">.pdf </w:t>
      </w:r>
      <w:r w:rsidRPr="00D070BA">
        <w:t>file no larger than 5 MB.</w:t>
      </w:r>
    </w:p>
    <w:p w14:paraId="1347E158" w14:textId="77777777" w:rsidR="007A3308" w:rsidRPr="00D070BA" w:rsidRDefault="00D97EF7" w:rsidP="009873B3">
      <w:pPr>
        <w:pStyle w:val="berschrift1"/>
      </w:pPr>
      <w:r w:rsidRPr="00D070BA">
        <w:t>Content</w:t>
      </w:r>
    </w:p>
    <w:p w14:paraId="479CB340" w14:textId="77777777" w:rsidR="007A3308" w:rsidRPr="00D070BA" w:rsidRDefault="00D97EF7" w:rsidP="001B1FD9">
      <w:r w:rsidRPr="00D070BA">
        <w:t xml:space="preserve">Within the numbered sections, please be sure to </w:t>
      </w:r>
      <w:proofErr w:type="gramStart"/>
      <w:r w:rsidRPr="00D070BA">
        <w:t>provide an introduction to</w:t>
      </w:r>
      <w:proofErr w:type="gramEnd"/>
      <w:r w:rsidRPr="00D070BA">
        <w:t xml:space="preserve"> your work, a description of your research method, and to offer conclusions following the presentation and discussion of your results.</w:t>
      </w:r>
    </w:p>
    <w:p w14:paraId="619586A0" w14:textId="77777777" w:rsidR="007A3308" w:rsidRPr="00D070BA" w:rsidRDefault="00D97EF7" w:rsidP="009873B3">
      <w:pPr>
        <w:pStyle w:val="berschrift1"/>
        <w:numPr>
          <w:ilvl w:val="0"/>
          <w:numId w:val="0"/>
        </w:numPr>
      </w:pPr>
      <w:r w:rsidRPr="00D070BA">
        <w:t>Acknowledgments</w:t>
      </w:r>
    </w:p>
    <w:p w14:paraId="405A82F0" w14:textId="77777777" w:rsidR="007A3308" w:rsidRPr="00D070BA" w:rsidRDefault="00D97EF7" w:rsidP="001B1FD9">
      <w:r w:rsidRPr="00D070BA">
        <w:t>Please acknowledge the contributions of institutions and individuals to your research that are not already included as co-authors. Further, please indicate the source(s) of funding for your research.</w:t>
      </w:r>
    </w:p>
    <w:p w14:paraId="6B5E10B8" w14:textId="77777777" w:rsidR="007A3308" w:rsidRPr="00D070BA" w:rsidRDefault="00D97EF7" w:rsidP="009873B3">
      <w:pPr>
        <w:pStyle w:val="berschrift1"/>
        <w:numPr>
          <w:ilvl w:val="0"/>
          <w:numId w:val="0"/>
        </w:numPr>
      </w:pPr>
      <w:r w:rsidRPr="00D070BA">
        <w:t>References</w:t>
      </w:r>
    </w:p>
    <w:p w14:paraId="12B45364" w14:textId="77777777" w:rsidR="007A3308" w:rsidRPr="00D070BA" w:rsidRDefault="00D97EF7" w:rsidP="001B1FD9">
      <w:pPr>
        <w:pStyle w:val="Citations"/>
      </w:pPr>
      <w:r w:rsidRPr="00D070BA">
        <w:t xml:space="preserve">National Institute of Standards and Technology, “Writing with SI (Metric System) Units,” online, Sep. 2024. [Online]. Available: </w:t>
      </w:r>
      <w:hyperlink r:id="rId18">
        <w:r w:rsidRPr="00D070BA">
          <w:t xml:space="preserve">https://www.nist.gov/pml/ </w:t>
        </w:r>
      </w:hyperlink>
      <w:hyperlink r:id="rId19">
        <w:r w:rsidRPr="00D070BA">
          <w:t>special-publication-811</w:t>
        </w:r>
      </w:hyperlink>
    </w:p>
    <w:p w14:paraId="2AEFD036" w14:textId="77777777" w:rsidR="007A3308" w:rsidRPr="00D070BA" w:rsidRDefault="00D97EF7" w:rsidP="001B1FD9">
      <w:pPr>
        <w:pStyle w:val="Citations"/>
      </w:pPr>
      <w:r w:rsidRPr="00D070BA">
        <w:t xml:space="preserve">University of Pittsburgh Library System, “IEEE Style - Citation Styles: APA, MLA, Chicago, Turabian, IEEE,” online, Oct. 2024. [Online]. Available: </w:t>
      </w:r>
      <w:hyperlink r:id="rId20">
        <w:r w:rsidRPr="00D070BA">
          <w:t>https:</w:t>
        </w:r>
      </w:hyperlink>
      <w:hyperlink r:id="rId21">
        <w:r w:rsidRPr="00D070BA">
          <w:t>//pitt.libguides.com/citationhelp/ieee</w:t>
        </w:r>
      </w:hyperlink>
    </w:p>
    <w:p w14:paraId="4D1379E3" w14:textId="77777777" w:rsidR="007A3308" w:rsidRPr="00D070BA" w:rsidRDefault="00D97EF7" w:rsidP="001B1FD9">
      <w:pPr>
        <w:pStyle w:val="Citations"/>
      </w:pPr>
      <w:r w:rsidRPr="00D070BA">
        <w:t xml:space="preserve">NASA, “Very low earth orbit: Challenges and opportunities,” NASA, Tech. Rep. NASA/TM-2020-123456, 2020. [Online]. Available: </w:t>
      </w:r>
      <w:hyperlink r:id="rId22">
        <w:r w:rsidRPr="00D070BA">
          <w:t xml:space="preserve">https://www.nasa.gov/techreports/ </w:t>
        </w:r>
      </w:hyperlink>
      <w:hyperlink r:id="rId23">
        <w:proofErr w:type="spellStart"/>
        <w:r w:rsidRPr="00D070BA">
          <w:t>vleo</w:t>
        </w:r>
        <w:proofErr w:type="spellEnd"/>
      </w:hyperlink>
      <w:r w:rsidRPr="00D070BA">
        <w:t xml:space="preserve"> </w:t>
      </w:r>
      <w:hyperlink r:id="rId24">
        <w:r w:rsidRPr="00D070BA">
          <w:t>challenges</w:t>
        </w:r>
      </w:hyperlink>
    </w:p>
    <w:p w14:paraId="7F37E43C" w14:textId="77777777" w:rsidR="007A3308" w:rsidRPr="00D070BA" w:rsidRDefault="00D97EF7" w:rsidP="001B1FD9">
      <w:pPr>
        <w:pStyle w:val="Citations"/>
      </w:pPr>
      <w:r w:rsidRPr="00D070BA">
        <w:t xml:space="preserve">J. Smith and A. Dhanpal, “Challenges and opportunities in very low earth orbit satellite missions,” </w:t>
      </w:r>
      <w:r w:rsidRPr="00D070BA">
        <w:rPr>
          <w:i/>
        </w:rPr>
        <w:t>Journal of Aerospace Engineering</w:t>
      </w:r>
      <w:r w:rsidRPr="00D070BA">
        <w:t>, vol. 45, no. 3, pp. 123–145, 2023.</w:t>
      </w:r>
    </w:p>
    <w:p w14:paraId="1E3BCBC8" w14:textId="77777777" w:rsidR="007A3308" w:rsidRPr="00D070BA" w:rsidRDefault="00D97EF7" w:rsidP="001B1FD9">
      <w:pPr>
        <w:pStyle w:val="Citations"/>
      </w:pPr>
      <w:r w:rsidRPr="00D070BA">
        <w:t xml:space="preserve">C. Sun and S. Thompson, “Navigation techniques for satellites in very low earth orbit,” in </w:t>
      </w:r>
      <w:r w:rsidRPr="00D070BA">
        <w:rPr>
          <w:i/>
        </w:rPr>
        <w:t>Proceedings of the International Conference on Space Exploration</w:t>
      </w:r>
      <w:r w:rsidRPr="00D070BA">
        <w:t>. International Space Exploration Society, 2022, pp. 234–239.</w:t>
      </w:r>
    </w:p>
    <w:p w14:paraId="77058667" w14:textId="77777777" w:rsidR="007A3308" w:rsidRPr="00D070BA" w:rsidRDefault="00D97EF7" w:rsidP="001B1FD9">
      <w:pPr>
        <w:pStyle w:val="Citations"/>
      </w:pPr>
      <w:r w:rsidRPr="00D070BA">
        <w:t>C. Martinez, Dynamics and Control of Satellites in Very Low Earth Orbit, 1st ed. Springer, 2021.</w:t>
      </w:r>
    </w:p>
    <w:sectPr w:rsidR="007A3308" w:rsidRPr="00D070BA" w:rsidSect="00BA3FBB">
      <w:headerReference w:type="default" r:id="rId25"/>
      <w:type w:val="continuous"/>
      <w:pgSz w:w="11906" w:h="16838"/>
      <w:pgMar w:top="1418" w:right="1134" w:bottom="1418" w:left="1134" w:header="680" w:footer="709" w:gutter="0"/>
      <w:cols w:num="2" w:space="283"/>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3B4BD" w14:textId="77777777" w:rsidR="006A0C3C" w:rsidRDefault="00D97EF7" w:rsidP="001B1FD9">
      <w:r>
        <w:separator/>
      </w:r>
    </w:p>
    <w:p w14:paraId="22098F9A" w14:textId="77777777" w:rsidR="006A0C3C" w:rsidRDefault="006A0C3C" w:rsidP="001B1FD9"/>
    <w:p w14:paraId="63D6D1B9" w14:textId="77777777" w:rsidR="006A0C3C" w:rsidRDefault="006A0C3C" w:rsidP="001B1FD9"/>
    <w:p w14:paraId="43388AB0" w14:textId="77777777" w:rsidR="006A0C3C" w:rsidRDefault="006A0C3C" w:rsidP="001B1FD9"/>
    <w:p w14:paraId="0A4F23CC" w14:textId="77777777" w:rsidR="002019A0" w:rsidRDefault="002019A0" w:rsidP="001B1FD9"/>
  </w:endnote>
  <w:endnote w:type="continuationSeparator" w:id="0">
    <w:p w14:paraId="43BCAEC5" w14:textId="77777777" w:rsidR="006A0C3C" w:rsidRDefault="00D97EF7" w:rsidP="001B1FD9">
      <w:r>
        <w:continuationSeparator/>
      </w:r>
    </w:p>
    <w:p w14:paraId="388998B4" w14:textId="77777777" w:rsidR="006A0C3C" w:rsidRDefault="006A0C3C" w:rsidP="001B1FD9"/>
    <w:p w14:paraId="11B402C4" w14:textId="77777777" w:rsidR="006A0C3C" w:rsidRDefault="006A0C3C" w:rsidP="001B1FD9"/>
    <w:p w14:paraId="41DAD6B8" w14:textId="77777777" w:rsidR="006A0C3C" w:rsidRDefault="006A0C3C" w:rsidP="001B1FD9"/>
    <w:p w14:paraId="64D426CA" w14:textId="77777777" w:rsidR="002019A0" w:rsidRDefault="002019A0" w:rsidP="001B1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12D60" w14:textId="77777777" w:rsidR="007A3308" w:rsidRDefault="00D97EF7" w:rsidP="001B1FD9">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29D58" w14:textId="77777777" w:rsidR="007A3308" w:rsidRPr="00471EF6" w:rsidRDefault="00D97EF7" w:rsidP="002D164B">
    <w:pPr>
      <w:jc w:val="center"/>
    </w:pPr>
    <w:r w:rsidRPr="00471EF6">
      <w:fldChar w:fldCharType="begin"/>
    </w:r>
    <w:r w:rsidRPr="00471EF6">
      <w:instrText xml:space="preserve"> PAGE   \* MERGEFORMAT </w:instrText>
    </w:r>
    <w:r w:rsidRPr="00471EF6">
      <w:fldChar w:fldCharType="separate"/>
    </w:r>
    <w:r w:rsidRPr="00471EF6">
      <w:t>1</w:t>
    </w:r>
    <w:r w:rsidRPr="00471EF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AD10" w14:textId="77777777" w:rsidR="007A3308" w:rsidRDefault="00D97EF7" w:rsidP="001B1FD9">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5E567" w14:textId="77777777" w:rsidR="006A0C3C" w:rsidRDefault="00D97EF7" w:rsidP="001B1FD9">
      <w:r>
        <w:separator/>
      </w:r>
    </w:p>
    <w:p w14:paraId="05CE44E9" w14:textId="77777777" w:rsidR="006A0C3C" w:rsidRDefault="006A0C3C" w:rsidP="001B1FD9"/>
    <w:p w14:paraId="553663BB" w14:textId="77777777" w:rsidR="006A0C3C" w:rsidRDefault="006A0C3C" w:rsidP="001B1FD9"/>
    <w:p w14:paraId="229CD98A" w14:textId="77777777" w:rsidR="006A0C3C" w:rsidRDefault="006A0C3C" w:rsidP="001B1FD9"/>
    <w:p w14:paraId="6BC70F0A" w14:textId="77777777" w:rsidR="002019A0" w:rsidRDefault="002019A0" w:rsidP="001B1FD9"/>
  </w:footnote>
  <w:footnote w:type="continuationSeparator" w:id="0">
    <w:p w14:paraId="4BA6C91A" w14:textId="77777777" w:rsidR="006A0C3C" w:rsidRDefault="00D97EF7" w:rsidP="001B1FD9">
      <w:r>
        <w:continuationSeparator/>
      </w:r>
    </w:p>
    <w:p w14:paraId="587DC362" w14:textId="77777777" w:rsidR="006A0C3C" w:rsidRDefault="006A0C3C" w:rsidP="001B1FD9"/>
    <w:p w14:paraId="6BBD77BE" w14:textId="77777777" w:rsidR="006A0C3C" w:rsidRDefault="006A0C3C" w:rsidP="001B1FD9"/>
    <w:p w14:paraId="5EA79880" w14:textId="77777777" w:rsidR="006A0C3C" w:rsidRDefault="006A0C3C" w:rsidP="001B1FD9"/>
    <w:p w14:paraId="1A9D10A9" w14:textId="77777777" w:rsidR="002019A0" w:rsidRDefault="002019A0" w:rsidP="001B1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924D6" w14:textId="77777777" w:rsidR="007A3308" w:rsidRPr="00471EF6" w:rsidRDefault="00D97EF7" w:rsidP="001B1FD9">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95890A8" wp14:editId="35B2609D">
              <wp:simplePos x="0" y="0"/>
              <wp:positionH relativeFrom="page">
                <wp:posOffset>720001</wp:posOffset>
              </wp:positionH>
              <wp:positionV relativeFrom="page">
                <wp:posOffset>716420</wp:posOffset>
              </wp:positionV>
              <wp:extent cx="6120003" cy="5055"/>
              <wp:effectExtent l="0" t="0" r="0" b="0"/>
              <wp:wrapSquare wrapText="bothSides"/>
              <wp:docPr id="6625" name="Group 6625"/>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6626" name="Shape 6626"/>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625" style="width:481.89pt;height:0.398pt;position:absolute;mso-position-horizontal-relative:page;mso-position-horizontal:absolute;margin-left:56.693pt;mso-position-vertical-relative:page;margin-top:56.411pt;" coordsize="61200,50">
              <v:shape id="Shape 6626" style="position:absolute;width:61200;height:0;left:0;top:0;" coordsize="6120003,0" path="m0,0l6120003,0">
                <v:stroke weight="0.398pt" endcap="flat" joinstyle="miter" miterlimit="10" on="true" color="#000000"/>
                <v:fill on="false" color="#000000" opacity="0"/>
              </v:shape>
              <w10:wrap type="square"/>
            </v:group>
          </w:pict>
        </mc:Fallback>
      </mc:AlternateContent>
    </w:r>
    <w:r w:rsidRPr="00471EF6">
      <w:t>2</w:t>
    </w:r>
    <w:r w:rsidRPr="00471EF6">
      <w:rPr>
        <w:vertAlign w:val="superscript"/>
      </w:rPr>
      <w:t xml:space="preserve">nd </w:t>
    </w:r>
    <w:r w:rsidRPr="00471EF6">
      <w:t>International Symposium on Very Low Earth Orbit Missions and Technologies</w:t>
    </w:r>
  </w:p>
  <w:p w14:paraId="24B7262C" w14:textId="77777777" w:rsidR="007A3308" w:rsidRDefault="00D97EF7" w:rsidP="001B1FD9">
    <w:r>
      <w:t>13-14 January 2025, Stuttgart, Germany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63F8E" w14:textId="77777777" w:rsidR="007A3308" w:rsidRPr="00471EF6" w:rsidRDefault="00D97EF7" w:rsidP="001B1FD9">
    <w:pPr>
      <w:pStyle w:val="Kopfzeile1"/>
    </w:pPr>
    <w:r w:rsidRPr="00C71B30">
      <mc:AlternateContent>
        <mc:Choice Requires="wpg">
          <w:drawing>
            <wp:anchor distT="0" distB="0" distL="114300" distR="114300" simplePos="0" relativeHeight="251659264" behindDoc="0" locked="0" layoutInCell="1" allowOverlap="1" wp14:anchorId="173129E0" wp14:editId="54202AC0">
              <wp:simplePos x="0" y="0"/>
              <wp:positionH relativeFrom="page">
                <wp:posOffset>720001</wp:posOffset>
              </wp:positionH>
              <wp:positionV relativeFrom="page">
                <wp:posOffset>720090</wp:posOffset>
              </wp:positionV>
              <wp:extent cx="6120000" cy="3600"/>
              <wp:effectExtent l="0" t="0" r="0" b="0"/>
              <wp:wrapSquare wrapText="bothSides"/>
              <wp:docPr id="6603" name="Group 6603"/>
              <wp:cNvGraphicFramePr/>
              <a:graphic xmlns:a="http://schemas.openxmlformats.org/drawingml/2006/main">
                <a:graphicData uri="http://schemas.microsoft.com/office/word/2010/wordprocessingGroup">
                  <wpg:wgp>
                    <wpg:cNvGrpSpPr/>
                    <wpg:grpSpPr>
                      <a:xfrm>
                        <a:off x="0" y="0"/>
                        <a:ext cx="6120000" cy="3600"/>
                        <a:chOff x="0" y="0"/>
                        <a:chExt cx="6120003" cy="5055"/>
                      </a:xfrm>
                    </wpg:grpSpPr>
                    <wps:wsp>
                      <wps:cNvPr id="6604" name="Shape 6604"/>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758268A1" id="Group 6603" o:spid="_x0000_s1026" style="position:absolute;margin-left:56.7pt;margin-top:56.7pt;width:481.9pt;height:.3pt;z-index:251659264;mso-position-horizontal-relative:page;mso-position-vertical-relative:page;mso-width-relative:margin;mso-height-relative:margin" coordsize="612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">
              <v:shape id="Shape 6604" o:spid="_x0000_s1027" style="position:absolute;width:61200;height:0;visibility:visible;mso-wrap-style:square;v-text-anchor:top" coordsize="6120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" path="m,l6120003,e" filled="f" strokeweight=".14042mm">
                <v:stroke miterlimit="83231f" joinstyle="miter"/>
                <v:path arrowok="t" textboxrect="0,0,6120003,0"/>
              </v:shape>
              <w10:wrap type="square" anchorx="page" anchory="page"/>
            </v:group>
          </w:pict>
        </mc:Fallback>
      </mc:AlternateContent>
    </w:r>
    <w:r w:rsidRPr="00C71B30">
      <w:t>2</w:t>
    </w:r>
    <w:r w:rsidRPr="00C71B30">
      <w:rPr>
        <w:vertAlign w:val="superscript"/>
      </w:rPr>
      <w:t xml:space="preserve">nd </w:t>
    </w:r>
    <w:r w:rsidRPr="00C71B30">
      <w:t>International Symposium on Very Low Earth Orbit Missions and Technologies</w:t>
    </w:r>
    <w:r w:rsidR="00471EF6" w:rsidRPr="00C71B30">
      <w:br/>
      <w:t>13-14 January 2025, Stuttgart, Germany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68303" w14:textId="77777777" w:rsidR="007A3308" w:rsidRPr="00471EF6" w:rsidRDefault="00D97EF7" w:rsidP="001B1FD9">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114E050" wp14:editId="48EE51BA">
              <wp:simplePos x="0" y="0"/>
              <wp:positionH relativeFrom="page">
                <wp:posOffset>720001</wp:posOffset>
              </wp:positionH>
              <wp:positionV relativeFrom="page">
                <wp:posOffset>716420</wp:posOffset>
              </wp:positionV>
              <wp:extent cx="6120003" cy="5055"/>
              <wp:effectExtent l="0" t="0" r="0" b="0"/>
              <wp:wrapSquare wrapText="bothSides"/>
              <wp:docPr id="6581" name="Group 6581"/>
              <wp:cNvGraphicFramePr/>
              <a:graphic xmlns:a="http://schemas.openxmlformats.org/drawingml/2006/main">
                <a:graphicData uri="http://schemas.microsoft.com/office/word/2010/wordprocessingGroup">
                  <wpg:wgp>
                    <wpg:cNvGrpSpPr/>
                    <wpg:grpSpPr>
                      <a:xfrm>
                        <a:off x="0" y="0"/>
                        <a:ext cx="6120003" cy="5055"/>
                        <a:chOff x="0" y="0"/>
                        <a:chExt cx="6120003" cy="5055"/>
                      </a:xfrm>
                    </wpg:grpSpPr>
                    <wps:wsp>
                      <wps:cNvPr id="6582" name="Shape 6582"/>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581" style="width:481.89pt;height:0.398pt;position:absolute;mso-position-horizontal-relative:page;mso-position-horizontal:absolute;margin-left:56.693pt;mso-position-vertical-relative:page;margin-top:56.411pt;" coordsize="61200,50">
              <v:shape id="Shape 6582" style="position:absolute;width:61200;height:0;left:0;top:0;" coordsize="6120003,0" path="m0,0l6120003,0">
                <v:stroke weight="0.398pt" endcap="flat" joinstyle="miter" miterlimit="10" on="true" color="#000000"/>
                <v:fill on="false" color="#000000" opacity="0"/>
              </v:shape>
              <w10:wrap type="square"/>
            </v:group>
          </w:pict>
        </mc:Fallback>
      </mc:AlternateContent>
    </w:r>
    <w:r w:rsidRPr="00471EF6">
      <w:t>2</w:t>
    </w:r>
    <w:r w:rsidRPr="00471EF6">
      <w:rPr>
        <w:vertAlign w:val="superscript"/>
      </w:rPr>
      <w:t xml:space="preserve">nd </w:t>
    </w:r>
    <w:r w:rsidRPr="00471EF6">
      <w:t>International Symposium on Very Low Earth Orbit Missions and Technologies</w:t>
    </w:r>
  </w:p>
  <w:p w14:paraId="3E8CF16B" w14:textId="77777777" w:rsidR="007A3308" w:rsidRDefault="00D97EF7" w:rsidP="001B1FD9">
    <w:r>
      <w:t>13-14 January 2025, Stuttgart, Germany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6946C" w14:textId="77777777" w:rsidR="001112F4" w:rsidRPr="00F77AB1" w:rsidRDefault="001112F4" w:rsidP="001B1FD9">
    <w:pPr>
      <w:pStyle w:val="Kopfzeile1"/>
    </w:pPr>
    <w:r w:rsidRPr="00F77AB1">
      <mc:AlternateContent>
        <mc:Choice Requires="wpg">
          <w:drawing>
            <wp:anchor distT="0" distB="0" distL="114300" distR="114300" simplePos="0" relativeHeight="251662336" behindDoc="1" locked="1" layoutInCell="1" allowOverlap="1" wp14:anchorId="79C21F5D" wp14:editId="273A27FA">
              <wp:simplePos x="0" y="0"/>
              <wp:positionH relativeFrom="page">
                <wp:posOffset>720090</wp:posOffset>
              </wp:positionH>
              <wp:positionV relativeFrom="page">
                <wp:posOffset>720090</wp:posOffset>
              </wp:positionV>
              <wp:extent cx="6120000" cy="3600"/>
              <wp:effectExtent l="0" t="0" r="0" b="0"/>
              <wp:wrapNone/>
              <wp:docPr id="1" name="Group 6603"/>
              <wp:cNvGraphicFramePr/>
              <a:graphic xmlns:a="http://schemas.openxmlformats.org/drawingml/2006/main">
                <a:graphicData uri="http://schemas.microsoft.com/office/word/2010/wordprocessingGroup">
                  <wpg:wgp>
                    <wpg:cNvGrpSpPr/>
                    <wpg:grpSpPr>
                      <a:xfrm>
                        <a:off x="0" y="0"/>
                        <a:ext cx="6120000" cy="3600"/>
                        <a:chOff x="0" y="0"/>
                        <a:chExt cx="6120003" cy="5055"/>
                      </a:xfrm>
                    </wpg:grpSpPr>
                    <wps:wsp>
                      <wps:cNvPr id="2" name="Shape 6604"/>
                      <wps:cNvSpPr/>
                      <wps:spPr>
                        <a:xfrm>
                          <a:off x="0" y="0"/>
                          <a:ext cx="6120003" cy="0"/>
                        </a:xfrm>
                        <a:custGeom>
                          <a:avLst/>
                          <a:gdLst/>
                          <a:ahLst/>
                          <a:cxnLst/>
                          <a:rect l="0" t="0" r="0" b="0"/>
                          <a:pathLst>
                            <a:path w="6120003">
                              <a:moveTo>
                                <a:pt x="0" y="0"/>
                              </a:moveTo>
                              <a:lnTo>
                                <a:pt x="612000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66E9C63A" id="Group 6603" o:spid="_x0000_s1026" style="position:absolute;margin-left:56.7pt;margin-top:56.7pt;width:481.9pt;height:.3pt;z-index:-251654144;mso-position-horizontal-relative:page;mso-position-vertical-relative:page;mso-width-relative:margin;mso-height-relative:margin" coordsize="612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">
              <v:shape id="Shape 6604" o:spid="_x0000_s1027" style="position:absolute;width:61200;height:0;visibility:visible;mso-wrap-style:square;v-text-anchor:top" coordsize="6120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" path="m,l6120003,e" filled="f" strokeweight=".14042mm">
                <v:stroke miterlimit="83231f" joinstyle="miter"/>
                <v:path arrowok="t" textboxrect="0,0,6120003,0"/>
              </v:shape>
              <w10:wrap anchorx="page" anchory="page"/>
              <w10:anchorlock/>
            </v:group>
          </w:pict>
        </mc:Fallback>
      </mc:AlternateContent>
    </w:r>
    <w:r w:rsidRPr="00F77AB1">
      <w:t>2</w:t>
    </w:r>
    <w:r w:rsidRPr="00C128CB">
      <w:rPr>
        <w:vertAlign w:val="superscript"/>
      </w:rPr>
      <w:t>nd</w:t>
    </w:r>
    <w:r w:rsidRPr="00F77AB1">
      <w:t xml:space="preserve"> International Symposium on Very Low Earth Orbit Missions and Technologies</w:t>
    </w:r>
  </w:p>
  <w:p w14:paraId="7ED8CB92" w14:textId="77777777" w:rsidR="001112F4" w:rsidRDefault="001112F4" w:rsidP="001B1FD9">
    <w:pPr>
      <w:pStyle w:val="Kopfzeile1"/>
    </w:pPr>
    <w:r w:rsidRPr="00F77AB1">
      <w:t>13-14 January 2025, Stuttgart, Germany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F0DBD"/>
    <w:multiLevelType w:val="multilevel"/>
    <w:tmpl w:val="2B303B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4D4E4B"/>
    <w:multiLevelType w:val="hybridMultilevel"/>
    <w:tmpl w:val="A140944E"/>
    <w:lvl w:ilvl="0" w:tplc="15BAEAA6">
      <w:start w:val="1"/>
      <w:numFmt w:val="decimal"/>
      <w:pStyle w:val="Citations"/>
      <w:lvlText w:val="[%1]"/>
      <w:lvlJc w:val="left"/>
      <w:pPr>
        <w:ind w:left="278"/>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1" w:tplc="FA90EAEE">
      <w:start w:val="1"/>
      <w:numFmt w:val="lowerLetter"/>
      <w:lvlText w:val="%2"/>
      <w:lvlJc w:val="left"/>
      <w:pPr>
        <w:ind w:left="108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2" w:tplc="48FC72AC">
      <w:start w:val="1"/>
      <w:numFmt w:val="lowerRoman"/>
      <w:lvlText w:val="%3"/>
      <w:lvlJc w:val="left"/>
      <w:pPr>
        <w:ind w:left="180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3" w:tplc="8C507FAE">
      <w:start w:val="1"/>
      <w:numFmt w:val="decimal"/>
      <w:lvlText w:val="%4"/>
      <w:lvlJc w:val="left"/>
      <w:pPr>
        <w:ind w:left="252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4" w:tplc="AF76C9E0">
      <w:start w:val="1"/>
      <w:numFmt w:val="lowerLetter"/>
      <w:lvlText w:val="%5"/>
      <w:lvlJc w:val="left"/>
      <w:pPr>
        <w:ind w:left="324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5" w:tplc="29BA2EDA">
      <w:start w:val="1"/>
      <w:numFmt w:val="lowerRoman"/>
      <w:lvlText w:val="%6"/>
      <w:lvlJc w:val="left"/>
      <w:pPr>
        <w:ind w:left="396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6" w:tplc="EA729F92">
      <w:start w:val="1"/>
      <w:numFmt w:val="decimal"/>
      <w:lvlText w:val="%7"/>
      <w:lvlJc w:val="left"/>
      <w:pPr>
        <w:ind w:left="468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7" w:tplc="1D2CA1FC">
      <w:start w:val="1"/>
      <w:numFmt w:val="lowerLetter"/>
      <w:lvlText w:val="%8"/>
      <w:lvlJc w:val="left"/>
      <w:pPr>
        <w:ind w:left="540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lvl w:ilvl="8" w:tplc="E1226974">
      <w:start w:val="1"/>
      <w:numFmt w:val="lowerRoman"/>
      <w:lvlText w:val="%9"/>
      <w:lvlJc w:val="left"/>
      <w:pPr>
        <w:ind w:left="6120"/>
      </w:pPr>
      <w:rPr>
        <w:rFonts w:ascii="Cambria" w:eastAsia="Cambria" w:hAnsi="Cambria" w:cs="Cambria"/>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3F933910"/>
    <w:multiLevelType w:val="multilevel"/>
    <w:tmpl w:val="04AEBFD2"/>
    <w:lvl w:ilvl="0">
      <w:start w:val="1"/>
      <w:numFmt w:val="decimal"/>
      <w:lvlText w:val="%1."/>
      <w:lvlJc w:val="left"/>
      <w:pPr>
        <w:ind w:left="360" w:hanging="360"/>
      </w:pPr>
      <w:rPr>
        <w:rFonts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0"/>
      </w:pPr>
      <w:rPr>
        <w:rFonts w:ascii="Times New Roman" w:eastAsia="Cambria"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31717F6"/>
    <w:multiLevelType w:val="hybridMultilevel"/>
    <w:tmpl w:val="D898F65E"/>
    <w:lvl w:ilvl="0" w:tplc="37D6945E">
      <w:start w:val="1"/>
      <w:numFmt w:val="decimal"/>
      <w:lvlText w:val="%1"/>
      <w:lvlJc w:val="left"/>
      <w:pPr>
        <w:ind w:left="4201"/>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1" w:tplc="620850A4">
      <w:start w:val="1"/>
      <w:numFmt w:val="lowerLetter"/>
      <w:lvlText w:val="%2"/>
      <w:lvlJc w:val="left"/>
      <w:pPr>
        <w:ind w:left="529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2" w:tplc="14F0AFC2">
      <w:start w:val="1"/>
      <w:numFmt w:val="lowerRoman"/>
      <w:lvlText w:val="%3"/>
      <w:lvlJc w:val="left"/>
      <w:pPr>
        <w:ind w:left="601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3" w:tplc="213EA2FE">
      <w:start w:val="1"/>
      <w:numFmt w:val="decimal"/>
      <w:lvlText w:val="%4"/>
      <w:lvlJc w:val="left"/>
      <w:pPr>
        <w:ind w:left="673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4" w:tplc="7C3228BA">
      <w:start w:val="1"/>
      <w:numFmt w:val="lowerLetter"/>
      <w:lvlText w:val="%5"/>
      <w:lvlJc w:val="left"/>
      <w:pPr>
        <w:ind w:left="745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5" w:tplc="C52CCD9E">
      <w:start w:val="1"/>
      <w:numFmt w:val="lowerRoman"/>
      <w:lvlText w:val="%6"/>
      <w:lvlJc w:val="left"/>
      <w:pPr>
        <w:ind w:left="817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6" w:tplc="B258609E">
      <w:start w:val="1"/>
      <w:numFmt w:val="decimal"/>
      <w:lvlText w:val="%7"/>
      <w:lvlJc w:val="left"/>
      <w:pPr>
        <w:ind w:left="889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7" w:tplc="0B90EE3C">
      <w:start w:val="1"/>
      <w:numFmt w:val="lowerLetter"/>
      <w:lvlText w:val="%8"/>
      <w:lvlJc w:val="left"/>
      <w:pPr>
        <w:ind w:left="961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lvl w:ilvl="8" w:tplc="0FD4B74C">
      <w:start w:val="1"/>
      <w:numFmt w:val="lowerRoman"/>
      <w:lvlText w:val="%9"/>
      <w:lvlJc w:val="left"/>
      <w:pPr>
        <w:ind w:left="10336"/>
      </w:pPr>
      <w:rPr>
        <w:rFonts w:ascii="Cambria" w:eastAsia="Cambria" w:hAnsi="Cambria" w:cs="Cambria"/>
        <w:b w:val="0"/>
        <w:i w:val="0"/>
        <w:strike w:val="0"/>
        <w:dstrike w:val="0"/>
        <w:color w:val="000000"/>
        <w:sz w:val="12"/>
        <w:szCs w:val="12"/>
        <w:u w:val="none" w:color="000000"/>
        <w:bdr w:val="none" w:sz="0" w:space="0" w:color="auto"/>
        <w:shd w:val="clear" w:color="auto" w:fill="auto"/>
        <w:vertAlign w:val="baseline"/>
      </w:rPr>
    </w:lvl>
  </w:abstractNum>
  <w:abstractNum w:abstractNumId="4" w15:restartNumberingAfterBreak="0">
    <w:nsid w:val="455477D0"/>
    <w:multiLevelType w:val="multilevel"/>
    <w:tmpl w:val="5FC8E7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BF4652C"/>
    <w:multiLevelType w:val="multilevel"/>
    <w:tmpl w:val="2224122A"/>
    <w:lvl w:ilvl="0">
      <w:start w:val="1"/>
      <w:numFmt w:val="decimal"/>
      <w:lvlText w:val="%1."/>
      <w:lvlJc w:val="left"/>
      <w:pPr>
        <w:ind w:left="295" w:hanging="295"/>
      </w:pPr>
      <w:rPr>
        <w:rFonts w:hint="default"/>
      </w:rPr>
    </w:lvl>
    <w:lvl w:ilvl="1">
      <w:start w:val="1"/>
      <w:numFmt w:val="decimal"/>
      <w:lvlText w:val="%1.%2."/>
      <w:lvlJc w:val="left"/>
      <w:pPr>
        <w:ind w:left="295" w:hanging="295"/>
      </w:pPr>
      <w:rPr>
        <w:rFonts w:hint="default"/>
      </w:rPr>
    </w:lvl>
    <w:lvl w:ilvl="2">
      <w:start w:val="1"/>
      <w:numFmt w:val="decimal"/>
      <w:pStyle w:val="Sub-sub-sectiontitle"/>
      <w:lvlText w:val="%1.%2.%3."/>
      <w:lvlJc w:val="left"/>
      <w:pPr>
        <w:ind w:left="295" w:hanging="295"/>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3101F2"/>
    <w:multiLevelType w:val="multilevel"/>
    <w:tmpl w:val="1A3232E6"/>
    <w:lvl w:ilvl="0">
      <w:start w:val="1"/>
      <w:numFmt w:val="decimal"/>
      <w:lvlText w:val="%1."/>
      <w:lvlJc w:val="left"/>
      <w:pPr>
        <w:ind w:left="360" w:hanging="360"/>
      </w:pPr>
      <w:rPr>
        <w:rFonts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0"/>
      </w:pPr>
      <w:rPr>
        <w:rFonts w:ascii="Times New Roman" w:eastAsia="Cambria"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2A45D69"/>
    <w:multiLevelType w:val="multilevel"/>
    <w:tmpl w:val="5FB408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3B7DF5"/>
    <w:multiLevelType w:val="multilevel"/>
    <w:tmpl w:val="64E2A3B2"/>
    <w:lvl w:ilvl="0">
      <w:start w:val="1"/>
      <w:numFmt w:val="decimal"/>
      <w:pStyle w:val="berschrift1"/>
      <w:lvlText w:val="%1."/>
      <w:lvlJc w:val="left"/>
      <w:pPr>
        <w:ind w:left="318" w:hanging="318"/>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1094861972">
    <w:abstractNumId w:val="3"/>
  </w:num>
  <w:num w:numId="2" w16cid:durableId="1479030944">
    <w:abstractNumId w:val="1"/>
  </w:num>
  <w:num w:numId="3" w16cid:durableId="2028866095">
    <w:abstractNumId w:val="6"/>
  </w:num>
  <w:num w:numId="4" w16cid:durableId="1770807526">
    <w:abstractNumId w:val="7"/>
  </w:num>
  <w:num w:numId="5" w16cid:durableId="508064886">
    <w:abstractNumId w:val="4"/>
  </w:num>
  <w:num w:numId="6" w16cid:durableId="518004454">
    <w:abstractNumId w:val="0"/>
  </w:num>
  <w:num w:numId="7" w16cid:durableId="39671016">
    <w:abstractNumId w:val="5"/>
  </w:num>
  <w:num w:numId="8" w16cid:durableId="1814759936">
    <w:abstractNumId w:val="2"/>
  </w:num>
  <w:num w:numId="9" w16cid:durableId="1484200163">
    <w:abstractNumId w:val="8"/>
  </w:num>
  <w:num w:numId="10" w16cid:durableId="1811248305">
    <w:abstractNumId w:val="8"/>
    <w:lvlOverride w:ilvl="0">
      <w:lvl w:ilvl="0">
        <w:start w:val="1"/>
        <w:numFmt w:val="decimal"/>
        <w:pStyle w:val="berschrift1"/>
        <w:lvlText w:val="%1."/>
        <w:lvlJc w:val="left"/>
        <w:pPr>
          <w:ind w:left="432" w:hanging="432"/>
        </w:pPr>
        <w:rPr>
          <w:rFonts w:hint="default"/>
        </w:rPr>
      </w:lvl>
    </w:lvlOverride>
    <w:lvlOverride w:ilvl="1">
      <w:lvl w:ilvl="1">
        <w:start w:val="1"/>
        <w:numFmt w:val="decimal"/>
        <w:pStyle w:val="berschrift2"/>
        <w:lvlText w:val="%1.%2"/>
        <w:lvlJc w:val="left"/>
        <w:pPr>
          <w:ind w:left="576" w:hanging="576"/>
        </w:pPr>
        <w:rPr>
          <w:rFonts w:hint="default"/>
        </w:rPr>
      </w:lvl>
    </w:lvlOverride>
    <w:lvlOverride w:ilvl="2">
      <w:lvl w:ilvl="2">
        <w:start w:val="1"/>
        <w:numFmt w:val="decimal"/>
        <w:pStyle w:val="berschrift3"/>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pStyle w:val="berschrift5"/>
        <w:lvlText w:val="%1.%2.%3.%4.%5"/>
        <w:lvlJc w:val="left"/>
        <w:pPr>
          <w:ind w:left="1008" w:hanging="1008"/>
        </w:pPr>
        <w:rPr>
          <w:rFonts w:hint="default"/>
        </w:rPr>
      </w:lvl>
    </w:lvlOverride>
    <w:lvlOverride w:ilvl="5">
      <w:lvl w:ilvl="5">
        <w:start w:val="1"/>
        <w:numFmt w:val="decimal"/>
        <w:pStyle w:val="berschrift6"/>
        <w:lvlText w:val="%1.%2.%3.%4.%5.%6"/>
        <w:lvlJc w:val="left"/>
        <w:pPr>
          <w:ind w:left="1152" w:hanging="1152"/>
        </w:pPr>
        <w:rPr>
          <w:rFonts w:hint="default"/>
        </w:rPr>
      </w:lvl>
    </w:lvlOverride>
    <w:lvlOverride w:ilvl="6">
      <w:lvl w:ilvl="6">
        <w:start w:val="1"/>
        <w:numFmt w:val="decimal"/>
        <w:pStyle w:val="berschrift7"/>
        <w:lvlText w:val="%1.%2.%3.%4.%5.%6.%7"/>
        <w:lvlJc w:val="left"/>
        <w:pPr>
          <w:ind w:left="1296" w:hanging="1296"/>
        </w:pPr>
        <w:rPr>
          <w:rFonts w:hint="default"/>
        </w:rPr>
      </w:lvl>
    </w:lvlOverride>
    <w:lvlOverride w:ilvl="7">
      <w:lvl w:ilvl="7">
        <w:start w:val="1"/>
        <w:numFmt w:val="decimal"/>
        <w:pStyle w:val="berschrift8"/>
        <w:lvlText w:val="%1.%2.%3.%4.%5.%6.%7.%8"/>
        <w:lvlJc w:val="left"/>
        <w:pPr>
          <w:ind w:left="1440" w:hanging="1440"/>
        </w:pPr>
        <w:rPr>
          <w:rFonts w:hint="default"/>
        </w:rPr>
      </w:lvl>
    </w:lvlOverride>
    <w:lvlOverride w:ilvl="8">
      <w:lvl w:ilvl="8">
        <w:start w:val="1"/>
        <w:numFmt w:val="decimal"/>
        <w:pStyle w:val="berschrift9"/>
        <w:lvlText w:val="%1.%2.%3.%4.%5.%6.%7.%8.%9"/>
        <w:lvlJc w:val="left"/>
        <w:pPr>
          <w:ind w:left="1584" w:hanging="1584"/>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308"/>
    <w:rsid w:val="00035715"/>
    <w:rsid w:val="000C2554"/>
    <w:rsid w:val="001112F4"/>
    <w:rsid w:val="00172CF9"/>
    <w:rsid w:val="001B1FD9"/>
    <w:rsid w:val="002019A0"/>
    <w:rsid w:val="0029508F"/>
    <w:rsid w:val="002D164B"/>
    <w:rsid w:val="00365198"/>
    <w:rsid w:val="00446A29"/>
    <w:rsid w:val="0046298F"/>
    <w:rsid w:val="00471EF6"/>
    <w:rsid w:val="004C7333"/>
    <w:rsid w:val="004F4B29"/>
    <w:rsid w:val="0057408B"/>
    <w:rsid w:val="006219D8"/>
    <w:rsid w:val="006A0C3C"/>
    <w:rsid w:val="006E0CAA"/>
    <w:rsid w:val="007A3308"/>
    <w:rsid w:val="007A72AF"/>
    <w:rsid w:val="00846FB9"/>
    <w:rsid w:val="00954553"/>
    <w:rsid w:val="009859A2"/>
    <w:rsid w:val="009873B3"/>
    <w:rsid w:val="00B37CDA"/>
    <w:rsid w:val="00B91786"/>
    <w:rsid w:val="00BA3FBB"/>
    <w:rsid w:val="00BB43D3"/>
    <w:rsid w:val="00C128CB"/>
    <w:rsid w:val="00C71B30"/>
    <w:rsid w:val="00D070BA"/>
    <w:rsid w:val="00D57177"/>
    <w:rsid w:val="00D76964"/>
    <w:rsid w:val="00D97EF7"/>
    <w:rsid w:val="00E52F78"/>
    <w:rsid w:val="00EA2A38"/>
    <w:rsid w:val="00F36EFD"/>
    <w:rsid w:val="00F77AB1"/>
    <w:rsid w:val="00FC63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7F9097"/>
  <w15:docId w15:val="{AF3B581B-3B1F-4A9F-B6A4-1258BAA7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Paragraph"/>
    <w:qFormat/>
    <w:rsid w:val="001B1FD9"/>
    <w:pPr>
      <w:spacing w:after="6" w:line="252" w:lineRule="auto"/>
      <w:ind w:firstLine="189"/>
      <w:jc w:val="both"/>
    </w:pPr>
    <w:rPr>
      <w:rFonts w:ascii="Times New Roman" w:eastAsia="Cambria" w:hAnsi="Times New Roman" w:cs="Times New Roman"/>
      <w:color w:val="000000"/>
      <w:sz w:val="20"/>
      <w:lang w:val="en-GB"/>
    </w:rPr>
  </w:style>
  <w:style w:type="paragraph" w:styleId="berschrift1">
    <w:name w:val="heading 1"/>
    <w:aliases w:val="Section title"/>
    <w:next w:val="Standard"/>
    <w:link w:val="berschrift1Zchn"/>
    <w:uiPriority w:val="9"/>
    <w:qFormat/>
    <w:rsid w:val="009873B3"/>
    <w:pPr>
      <w:keepNext/>
      <w:keepLines/>
      <w:numPr>
        <w:numId w:val="9"/>
      </w:numPr>
      <w:spacing w:before="200" w:after="200"/>
      <w:jc w:val="center"/>
      <w:outlineLvl w:val="0"/>
    </w:pPr>
    <w:rPr>
      <w:rFonts w:ascii="Times New Roman" w:eastAsia="Cambria" w:hAnsi="Times New Roman" w:cs="Times New Roman"/>
      <w:b/>
      <w:color w:val="000000"/>
      <w:sz w:val="20"/>
      <w:lang w:val="en-GB"/>
    </w:rPr>
  </w:style>
  <w:style w:type="paragraph" w:styleId="berschrift2">
    <w:name w:val="heading 2"/>
    <w:aliases w:val="Subsection title"/>
    <w:next w:val="Standard"/>
    <w:link w:val="berschrift2Zchn"/>
    <w:uiPriority w:val="9"/>
    <w:unhideWhenUsed/>
    <w:qFormat/>
    <w:rsid w:val="009873B3"/>
    <w:pPr>
      <w:keepNext/>
      <w:keepLines/>
      <w:numPr>
        <w:ilvl w:val="1"/>
        <w:numId w:val="9"/>
      </w:numPr>
      <w:tabs>
        <w:tab w:val="left" w:pos="426"/>
      </w:tabs>
      <w:spacing w:before="200" w:after="1"/>
      <w:outlineLvl w:val="1"/>
    </w:pPr>
    <w:rPr>
      <w:rFonts w:ascii="Times New Roman" w:eastAsia="Cambria" w:hAnsi="Times New Roman" w:cs="Times New Roman"/>
      <w:b/>
      <w:color w:val="000000"/>
      <w:sz w:val="20"/>
      <w:lang w:val="en-GB"/>
    </w:rPr>
  </w:style>
  <w:style w:type="paragraph" w:styleId="berschrift3">
    <w:name w:val="heading 3"/>
    <w:basedOn w:val="Standard"/>
    <w:next w:val="Standard"/>
    <w:link w:val="berschrift3Zchn"/>
    <w:uiPriority w:val="9"/>
    <w:unhideWhenUsed/>
    <w:rsid w:val="009873B3"/>
    <w:pPr>
      <w:keepNext/>
      <w:keepLines/>
      <w:numPr>
        <w:ilvl w:val="2"/>
        <w:numId w:val="9"/>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aliases w:val="Subsubsection title"/>
    <w:basedOn w:val="berschrift3"/>
    <w:next w:val="Standard"/>
    <w:link w:val="berschrift4Zchn"/>
    <w:uiPriority w:val="9"/>
    <w:unhideWhenUsed/>
    <w:qFormat/>
    <w:rsid w:val="009873B3"/>
    <w:pPr>
      <w:spacing w:before="200"/>
      <w:outlineLvl w:val="3"/>
    </w:pPr>
    <w:rPr>
      <w:rFonts w:ascii="Times New Roman" w:hAnsi="Times New Roman" w:cs="Times New Roman"/>
      <w:b/>
      <w:bCs/>
      <w:i/>
      <w:iCs/>
      <w:color w:val="auto"/>
      <w:sz w:val="20"/>
      <w:szCs w:val="20"/>
    </w:rPr>
  </w:style>
  <w:style w:type="paragraph" w:styleId="berschrift5">
    <w:name w:val="heading 5"/>
    <w:basedOn w:val="Standard"/>
    <w:next w:val="Standard"/>
    <w:link w:val="berschrift5Zchn"/>
    <w:uiPriority w:val="9"/>
    <w:semiHidden/>
    <w:unhideWhenUsed/>
    <w:rsid w:val="009873B3"/>
    <w:pPr>
      <w:keepNext/>
      <w:keepLines/>
      <w:numPr>
        <w:ilvl w:val="4"/>
        <w:numId w:val="9"/>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9873B3"/>
    <w:pPr>
      <w:keepNext/>
      <w:keepLines/>
      <w:numPr>
        <w:ilvl w:val="5"/>
        <w:numId w:val="9"/>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9873B3"/>
    <w:pPr>
      <w:keepNext/>
      <w:keepLines/>
      <w:numPr>
        <w:ilvl w:val="6"/>
        <w:numId w:val="9"/>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9873B3"/>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873B3"/>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Subsection title Zchn"/>
    <w:link w:val="berschrift2"/>
    <w:uiPriority w:val="9"/>
    <w:rsid w:val="009873B3"/>
    <w:rPr>
      <w:rFonts w:ascii="Times New Roman" w:eastAsia="Cambria" w:hAnsi="Times New Roman" w:cs="Times New Roman"/>
      <w:b/>
      <w:color w:val="000000"/>
      <w:sz w:val="20"/>
      <w:lang w:val="en-GB"/>
    </w:rPr>
  </w:style>
  <w:style w:type="character" w:customStyle="1" w:styleId="berschrift1Zchn">
    <w:name w:val="Überschrift 1 Zchn"/>
    <w:aliases w:val="Section title Zchn"/>
    <w:link w:val="berschrift1"/>
    <w:uiPriority w:val="9"/>
    <w:rsid w:val="009873B3"/>
    <w:rPr>
      <w:rFonts w:ascii="Times New Roman" w:eastAsia="Cambria" w:hAnsi="Times New Roman" w:cs="Times New Roman"/>
      <w:b/>
      <w:color w:val="000000"/>
      <w:sz w:val="20"/>
      <w:lang w:val="en-GB"/>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1112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12F4"/>
    <w:rPr>
      <w:rFonts w:ascii="Cambria" w:eastAsia="Cambria" w:hAnsi="Cambria" w:cs="Cambria"/>
      <w:color w:val="000000"/>
      <w:sz w:val="20"/>
    </w:rPr>
  </w:style>
  <w:style w:type="paragraph" w:customStyle="1" w:styleId="Sub-sub-sectiontitle">
    <w:name w:val="Sub-sub-section title"/>
    <w:basedOn w:val="Standard"/>
    <w:link w:val="Sub-sub-sectiontitleZchn"/>
    <w:rsid w:val="001B1FD9"/>
    <w:pPr>
      <w:numPr>
        <w:ilvl w:val="2"/>
        <w:numId w:val="7"/>
      </w:numPr>
      <w:tabs>
        <w:tab w:val="left" w:pos="567"/>
      </w:tabs>
      <w:spacing w:before="200" w:after="0" w:line="259" w:lineRule="auto"/>
      <w:jc w:val="left"/>
    </w:pPr>
    <w:rPr>
      <w:rFonts w:eastAsia="Calibri"/>
      <w:b/>
      <w:i/>
    </w:rPr>
  </w:style>
  <w:style w:type="paragraph" w:styleId="Titel">
    <w:name w:val="Title"/>
    <w:aliases w:val="Title"/>
    <w:basedOn w:val="Standard"/>
    <w:next w:val="Standard"/>
    <w:link w:val="TitelZchn"/>
    <w:uiPriority w:val="10"/>
    <w:qFormat/>
    <w:rsid w:val="00954553"/>
    <w:pPr>
      <w:spacing w:before="280" w:after="280" w:line="254" w:lineRule="auto"/>
      <w:ind w:firstLine="0"/>
      <w:jc w:val="center"/>
    </w:pPr>
    <w:rPr>
      <w:b/>
      <w:sz w:val="28"/>
      <w:szCs w:val="28"/>
    </w:rPr>
  </w:style>
  <w:style w:type="character" w:customStyle="1" w:styleId="Sub-sub-sectiontitleZchn">
    <w:name w:val="Sub-sub-section title Zchn"/>
    <w:basedOn w:val="Absatz-Standardschriftart"/>
    <w:link w:val="Sub-sub-sectiontitle"/>
    <w:rsid w:val="001B1FD9"/>
    <w:rPr>
      <w:rFonts w:ascii="Times New Roman" w:eastAsia="Calibri" w:hAnsi="Times New Roman" w:cs="Times New Roman"/>
      <w:b/>
      <w:i/>
      <w:color w:val="000000"/>
      <w:sz w:val="20"/>
      <w:lang w:val="en-GB"/>
    </w:rPr>
  </w:style>
  <w:style w:type="character" w:customStyle="1" w:styleId="TitelZchn">
    <w:name w:val="Titel Zchn"/>
    <w:aliases w:val="Title Zchn"/>
    <w:basedOn w:val="Absatz-Standardschriftart"/>
    <w:link w:val="Titel"/>
    <w:uiPriority w:val="10"/>
    <w:rsid w:val="00954553"/>
    <w:rPr>
      <w:rFonts w:ascii="Times New Roman" w:eastAsia="Cambria" w:hAnsi="Times New Roman" w:cs="Times New Roman"/>
      <w:b/>
      <w:color w:val="000000"/>
      <w:sz w:val="28"/>
      <w:szCs w:val="28"/>
      <w:lang w:val="en-GB"/>
    </w:rPr>
  </w:style>
  <w:style w:type="paragraph" w:styleId="Beschriftung">
    <w:name w:val="caption"/>
    <w:aliases w:val="Caption"/>
    <w:basedOn w:val="Standard"/>
    <w:next w:val="Standard"/>
    <w:uiPriority w:val="35"/>
    <w:unhideWhenUsed/>
    <w:qFormat/>
    <w:rsid w:val="00C71B30"/>
    <w:pPr>
      <w:spacing w:after="4" w:line="265" w:lineRule="auto"/>
      <w:ind w:left="10" w:hanging="10"/>
    </w:pPr>
    <w:rPr>
      <w:b/>
      <w:sz w:val="18"/>
    </w:rPr>
  </w:style>
  <w:style w:type="paragraph" w:customStyle="1" w:styleId="Affiliation">
    <w:name w:val="Affiliation"/>
    <w:basedOn w:val="Standard"/>
    <w:link w:val="AffiliationZchn"/>
    <w:qFormat/>
    <w:rsid w:val="00C71B30"/>
    <w:pPr>
      <w:spacing w:after="0" w:line="216" w:lineRule="auto"/>
      <w:ind w:firstLine="0"/>
      <w:jc w:val="center"/>
    </w:pPr>
    <w:rPr>
      <w:i/>
      <w:sz w:val="18"/>
      <w:szCs w:val="18"/>
    </w:rPr>
  </w:style>
  <w:style w:type="paragraph" w:customStyle="1" w:styleId="Papernumber">
    <w:name w:val="Paper number"/>
    <w:basedOn w:val="Standard"/>
    <w:link w:val="PapernumberZchn"/>
    <w:qFormat/>
    <w:rsid w:val="00C71B30"/>
    <w:pPr>
      <w:spacing w:after="318" w:line="259" w:lineRule="auto"/>
      <w:ind w:firstLine="0"/>
      <w:jc w:val="center"/>
    </w:pPr>
    <w:rPr>
      <w:i/>
    </w:rPr>
  </w:style>
  <w:style w:type="character" w:customStyle="1" w:styleId="AffiliationZchn">
    <w:name w:val="Affiliation Zchn"/>
    <w:basedOn w:val="Absatz-Standardschriftart"/>
    <w:link w:val="Affiliation"/>
    <w:rsid w:val="00C71B30"/>
    <w:rPr>
      <w:rFonts w:ascii="Times New Roman" w:eastAsia="Cambria" w:hAnsi="Times New Roman" w:cs="Times New Roman"/>
      <w:i/>
      <w:color w:val="000000"/>
      <w:sz w:val="18"/>
      <w:szCs w:val="18"/>
      <w:lang w:val="en-GB"/>
    </w:rPr>
  </w:style>
  <w:style w:type="paragraph" w:customStyle="1" w:styleId="Kopfzeile1">
    <w:name w:val="Kopfzeile1"/>
    <w:basedOn w:val="Standard"/>
    <w:link w:val="HeaderZchn"/>
    <w:qFormat/>
    <w:rsid w:val="00F77AB1"/>
    <w:pPr>
      <w:spacing w:after="0" w:line="240" w:lineRule="auto"/>
      <w:ind w:firstLine="0"/>
      <w:jc w:val="center"/>
    </w:pPr>
    <w:rPr>
      <w:rFonts w:eastAsia="Calibri"/>
      <w:noProof/>
      <w:sz w:val="18"/>
      <w:szCs w:val="18"/>
    </w:rPr>
  </w:style>
  <w:style w:type="character" w:customStyle="1" w:styleId="PapernumberZchn">
    <w:name w:val="Paper number Zchn"/>
    <w:basedOn w:val="Absatz-Standardschriftart"/>
    <w:link w:val="Papernumber"/>
    <w:rsid w:val="00C71B30"/>
    <w:rPr>
      <w:rFonts w:ascii="Times New Roman" w:eastAsia="Cambria" w:hAnsi="Times New Roman" w:cs="Times New Roman"/>
      <w:i/>
      <w:color w:val="000000"/>
      <w:sz w:val="20"/>
      <w:lang w:val="en-GB"/>
    </w:rPr>
  </w:style>
  <w:style w:type="character" w:styleId="Hyperlink">
    <w:name w:val="Hyperlink"/>
    <w:basedOn w:val="Absatz-Standardschriftart"/>
    <w:uiPriority w:val="99"/>
    <w:unhideWhenUsed/>
    <w:rsid w:val="00D97EF7"/>
    <w:rPr>
      <w:color w:val="0563C1" w:themeColor="hyperlink"/>
      <w:u w:val="single"/>
    </w:rPr>
  </w:style>
  <w:style w:type="character" w:customStyle="1" w:styleId="HeaderZchn">
    <w:name w:val="Header Zchn"/>
    <w:basedOn w:val="Absatz-Standardschriftart"/>
    <w:link w:val="Kopfzeile1"/>
    <w:rsid w:val="00F77AB1"/>
    <w:rPr>
      <w:rFonts w:ascii="Times New Roman" w:eastAsia="Calibri" w:hAnsi="Times New Roman" w:cs="Times New Roman"/>
      <w:noProof/>
      <w:color w:val="000000"/>
      <w:sz w:val="18"/>
      <w:szCs w:val="18"/>
    </w:rPr>
  </w:style>
  <w:style w:type="character" w:styleId="NichtaufgelsteErwhnung">
    <w:name w:val="Unresolved Mention"/>
    <w:basedOn w:val="Absatz-Standardschriftart"/>
    <w:uiPriority w:val="99"/>
    <w:semiHidden/>
    <w:unhideWhenUsed/>
    <w:rsid w:val="00D97EF7"/>
    <w:rPr>
      <w:color w:val="605E5C"/>
      <w:shd w:val="clear" w:color="auto" w:fill="E1DFDD"/>
    </w:rPr>
  </w:style>
  <w:style w:type="paragraph" w:customStyle="1" w:styleId="Tablecontents">
    <w:name w:val="Table contents"/>
    <w:basedOn w:val="Standard"/>
    <w:link w:val="TablecontentsZchn"/>
    <w:qFormat/>
    <w:rsid w:val="00D97EF7"/>
    <w:pPr>
      <w:framePr w:wrap="around" w:vAnchor="text" w:hAnchor="margin"/>
      <w:spacing w:after="0" w:line="259" w:lineRule="auto"/>
      <w:ind w:left="120" w:firstLine="0"/>
      <w:suppressOverlap/>
      <w:jc w:val="left"/>
    </w:pPr>
    <w:rPr>
      <w:sz w:val="16"/>
    </w:rPr>
  </w:style>
  <w:style w:type="paragraph" w:customStyle="1" w:styleId="Tableheader">
    <w:name w:val="Table header"/>
    <w:basedOn w:val="Standard"/>
    <w:link w:val="TableheaderZchn"/>
    <w:qFormat/>
    <w:rsid w:val="00D97EF7"/>
    <w:pPr>
      <w:framePr w:wrap="around" w:vAnchor="text" w:hAnchor="margin"/>
      <w:spacing w:after="0" w:line="259" w:lineRule="auto"/>
      <w:ind w:left="120" w:firstLine="0"/>
      <w:suppressOverlap/>
      <w:jc w:val="left"/>
    </w:pPr>
    <w:rPr>
      <w:b/>
      <w:sz w:val="16"/>
    </w:rPr>
  </w:style>
  <w:style w:type="character" w:customStyle="1" w:styleId="TablecontentsZchn">
    <w:name w:val="Table contents Zchn"/>
    <w:basedOn w:val="Absatz-Standardschriftart"/>
    <w:link w:val="Tablecontents"/>
    <w:rsid w:val="00D97EF7"/>
    <w:rPr>
      <w:rFonts w:ascii="Times New Roman" w:eastAsia="Cambria" w:hAnsi="Times New Roman" w:cs="Times New Roman"/>
      <w:color w:val="000000"/>
      <w:sz w:val="16"/>
      <w:lang w:val="en-GB"/>
    </w:rPr>
  </w:style>
  <w:style w:type="paragraph" w:customStyle="1" w:styleId="Citations">
    <w:name w:val="Citations"/>
    <w:basedOn w:val="Standard"/>
    <w:link w:val="CitationsZchn"/>
    <w:qFormat/>
    <w:rsid w:val="00D97EF7"/>
    <w:pPr>
      <w:numPr>
        <w:numId w:val="2"/>
      </w:numPr>
      <w:spacing w:after="96" w:line="268" w:lineRule="auto"/>
      <w:ind w:hanging="278"/>
    </w:pPr>
    <w:rPr>
      <w:sz w:val="16"/>
    </w:rPr>
  </w:style>
  <w:style w:type="character" w:customStyle="1" w:styleId="TableheaderZchn">
    <w:name w:val="Table header Zchn"/>
    <w:basedOn w:val="Absatz-Standardschriftart"/>
    <w:link w:val="Tableheader"/>
    <w:rsid w:val="00D97EF7"/>
    <w:rPr>
      <w:rFonts w:ascii="Times New Roman" w:eastAsia="Cambria" w:hAnsi="Times New Roman" w:cs="Times New Roman"/>
      <w:b/>
      <w:color w:val="000000"/>
      <w:sz w:val="16"/>
      <w:lang w:val="en-GB"/>
    </w:rPr>
  </w:style>
  <w:style w:type="paragraph" w:customStyle="1" w:styleId="Keywords">
    <w:name w:val="Key words"/>
    <w:basedOn w:val="Standard"/>
    <w:link w:val="KeywordsZchn"/>
    <w:qFormat/>
    <w:rsid w:val="00954553"/>
    <w:pPr>
      <w:jc w:val="center"/>
    </w:pPr>
  </w:style>
  <w:style w:type="character" w:customStyle="1" w:styleId="CitationsZchn">
    <w:name w:val="Citations Zchn"/>
    <w:basedOn w:val="Absatz-Standardschriftart"/>
    <w:link w:val="Citations"/>
    <w:rsid w:val="00D97EF7"/>
    <w:rPr>
      <w:rFonts w:ascii="Times New Roman" w:eastAsia="Cambria" w:hAnsi="Times New Roman" w:cs="Times New Roman"/>
      <w:color w:val="000000"/>
      <w:sz w:val="16"/>
      <w:lang w:val="en-GB"/>
    </w:rPr>
  </w:style>
  <w:style w:type="character" w:customStyle="1" w:styleId="KeywordsZchn">
    <w:name w:val="Key words Zchn"/>
    <w:basedOn w:val="Absatz-Standardschriftart"/>
    <w:link w:val="Keywords"/>
    <w:rsid w:val="00954553"/>
    <w:rPr>
      <w:rFonts w:ascii="Times New Roman" w:eastAsia="Cambria" w:hAnsi="Times New Roman" w:cs="Times New Roman"/>
      <w:color w:val="000000"/>
      <w:sz w:val="20"/>
      <w:lang w:val="en-GB"/>
    </w:rPr>
  </w:style>
  <w:style w:type="paragraph" w:customStyle="1" w:styleId="Listofauthors">
    <w:name w:val="List of authors"/>
    <w:basedOn w:val="Standard"/>
    <w:link w:val="ListofauthorsZchn"/>
    <w:qFormat/>
    <w:rsid w:val="00C128CB"/>
    <w:pPr>
      <w:jc w:val="center"/>
    </w:pPr>
  </w:style>
  <w:style w:type="character" w:customStyle="1" w:styleId="ListofauthorsZchn">
    <w:name w:val="List of authors Zchn"/>
    <w:basedOn w:val="Absatz-Standardschriftart"/>
    <w:link w:val="Listofauthors"/>
    <w:rsid w:val="00C128CB"/>
    <w:rPr>
      <w:rFonts w:ascii="Times New Roman" w:eastAsia="Cambria" w:hAnsi="Times New Roman" w:cs="Times New Roman"/>
      <w:color w:val="000000"/>
      <w:sz w:val="20"/>
      <w:lang w:val="en-GB"/>
    </w:rPr>
  </w:style>
  <w:style w:type="character" w:customStyle="1" w:styleId="berschrift3Zchn">
    <w:name w:val="Überschrift 3 Zchn"/>
    <w:basedOn w:val="Absatz-Standardschriftart"/>
    <w:link w:val="berschrift3"/>
    <w:uiPriority w:val="9"/>
    <w:rsid w:val="009873B3"/>
    <w:rPr>
      <w:rFonts w:asciiTheme="majorHAnsi" w:eastAsiaTheme="majorEastAsia" w:hAnsiTheme="majorHAnsi" w:cstheme="majorBidi"/>
      <w:color w:val="1F3763" w:themeColor="accent1" w:themeShade="7F"/>
      <w:sz w:val="24"/>
      <w:szCs w:val="24"/>
      <w:lang w:val="en-GB"/>
    </w:rPr>
  </w:style>
  <w:style w:type="character" w:customStyle="1" w:styleId="berschrift4Zchn">
    <w:name w:val="Überschrift 4 Zchn"/>
    <w:aliases w:val="Subsubsection title Zchn"/>
    <w:basedOn w:val="Absatz-Standardschriftart"/>
    <w:link w:val="berschrift4"/>
    <w:uiPriority w:val="9"/>
    <w:rsid w:val="009873B3"/>
    <w:rPr>
      <w:rFonts w:ascii="Times New Roman" w:eastAsiaTheme="majorEastAsia" w:hAnsi="Times New Roman" w:cs="Times New Roman"/>
      <w:b/>
      <w:bCs/>
      <w:i/>
      <w:iCs/>
      <w:sz w:val="20"/>
      <w:szCs w:val="20"/>
      <w:lang w:val="en-GB"/>
    </w:rPr>
  </w:style>
  <w:style w:type="character" w:customStyle="1" w:styleId="berschrift5Zchn">
    <w:name w:val="Überschrift 5 Zchn"/>
    <w:basedOn w:val="Absatz-Standardschriftart"/>
    <w:link w:val="berschrift5"/>
    <w:uiPriority w:val="9"/>
    <w:semiHidden/>
    <w:rsid w:val="009873B3"/>
    <w:rPr>
      <w:rFonts w:asciiTheme="majorHAnsi" w:eastAsiaTheme="majorEastAsia" w:hAnsiTheme="majorHAnsi" w:cstheme="majorBidi"/>
      <w:color w:val="2F5496" w:themeColor="accent1" w:themeShade="BF"/>
      <w:sz w:val="20"/>
      <w:lang w:val="en-GB"/>
    </w:rPr>
  </w:style>
  <w:style w:type="character" w:customStyle="1" w:styleId="berschrift6Zchn">
    <w:name w:val="Überschrift 6 Zchn"/>
    <w:basedOn w:val="Absatz-Standardschriftart"/>
    <w:link w:val="berschrift6"/>
    <w:uiPriority w:val="9"/>
    <w:semiHidden/>
    <w:rsid w:val="009873B3"/>
    <w:rPr>
      <w:rFonts w:asciiTheme="majorHAnsi" w:eastAsiaTheme="majorEastAsia" w:hAnsiTheme="majorHAnsi" w:cstheme="majorBidi"/>
      <w:color w:val="1F3763" w:themeColor="accent1" w:themeShade="7F"/>
      <w:sz w:val="20"/>
      <w:lang w:val="en-GB"/>
    </w:rPr>
  </w:style>
  <w:style w:type="character" w:customStyle="1" w:styleId="berschrift7Zchn">
    <w:name w:val="Überschrift 7 Zchn"/>
    <w:basedOn w:val="Absatz-Standardschriftart"/>
    <w:link w:val="berschrift7"/>
    <w:uiPriority w:val="9"/>
    <w:semiHidden/>
    <w:rsid w:val="009873B3"/>
    <w:rPr>
      <w:rFonts w:asciiTheme="majorHAnsi" w:eastAsiaTheme="majorEastAsia" w:hAnsiTheme="majorHAnsi" w:cstheme="majorBidi"/>
      <w:i/>
      <w:iCs/>
      <w:color w:val="1F3763" w:themeColor="accent1" w:themeShade="7F"/>
      <w:sz w:val="20"/>
      <w:lang w:val="en-GB"/>
    </w:rPr>
  </w:style>
  <w:style w:type="character" w:customStyle="1" w:styleId="berschrift8Zchn">
    <w:name w:val="Überschrift 8 Zchn"/>
    <w:basedOn w:val="Absatz-Standardschriftart"/>
    <w:link w:val="berschrift8"/>
    <w:uiPriority w:val="9"/>
    <w:semiHidden/>
    <w:rsid w:val="009873B3"/>
    <w:rPr>
      <w:rFonts w:asciiTheme="majorHAnsi" w:eastAsiaTheme="majorEastAsia" w:hAnsiTheme="majorHAnsi" w:cstheme="majorBidi"/>
      <w:color w:val="272727" w:themeColor="text1" w:themeTint="D8"/>
      <w:sz w:val="21"/>
      <w:szCs w:val="21"/>
      <w:lang w:val="en-GB"/>
    </w:rPr>
  </w:style>
  <w:style w:type="character" w:customStyle="1" w:styleId="berschrift9Zchn">
    <w:name w:val="Überschrift 9 Zchn"/>
    <w:basedOn w:val="Absatz-Standardschriftart"/>
    <w:link w:val="berschrift9"/>
    <w:uiPriority w:val="9"/>
    <w:semiHidden/>
    <w:rsid w:val="009873B3"/>
    <w:rPr>
      <w:rFonts w:asciiTheme="majorHAnsi" w:eastAsiaTheme="majorEastAsia" w:hAnsiTheme="majorHAnsi" w:cstheme="majorBidi"/>
      <w:i/>
      <w:iCs/>
      <w:color w:val="272727" w:themeColor="text1" w:themeTint="D8"/>
      <w:sz w:val="21"/>
      <w:szCs w:val="21"/>
      <w:lang w:val="en-GB"/>
    </w:rPr>
  </w:style>
  <w:style w:type="paragraph" w:customStyle="1" w:styleId="Equationnumbering">
    <w:name w:val="Equation numbering"/>
    <w:basedOn w:val="Standard"/>
    <w:link w:val="EquationnumberingZchn"/>
    <w:rsid w:val="00B37CDA"/>
  </w:style>
  <w:style w:type="character" w:customStyle="1" w:styleId="EquationnumberingZchn">
    <w:name w:val="Equation numbering Zchn"/>
    <w:basedOn w:val="Absatz-Standardschriftart"/>
    <w:link w:val="Equationnumbering"/>
    <w:rsid w:val="00B37CDA"/>
    <w:rPr>
      <w:rFonts w:ascii="Times New Roman" w:eastAsia="Cambria" w:hAnsi="Times New Roman" w:cs="Times New Roman"/>
      <w:color w:val="000000"/>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sfb1667.uni-stuttgart.de/VLEOsymposium/" TargetMode="External"/><Relationship Id="rId18" Type="http://schemas.openxmlformats.org/officeDocument/2006/relationships/hyperlink" Target="https://www.nist.gov/pml/special-publication-81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itt.libguides.com/citationhelp/ieee"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info@atlas.uni-stuttgart.de"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1.jpg"/><Relationship Id="rId20" Type="http://schemas.openxmlformats.org/officeDocument/2006/relationships/hyperlink" Target="https://pitt.libguides.com/citationhelp/iee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nasa.gov/techreports/vleo_challenges" TargetMode="External"/><Relationship Id="rId5" Type="http://schemas.openxmlformats.org/officeDocument/2006/relationships/footnotes" Target="footnotes.xml"/><Relationship Id="rId15" Type="http://schemas.openxmlformats.org/officeDocument/2006/relationships/hyperlink" Target="mailto:info@atlas.uni-stuttgart.de" TargetMode="External"/><Relationship Id="rId23" Type="http://schemas.openxmlformats.org/officeDocument/2006/relationships/hyperlink" Target="https://www.nasa.gov/techreports/vleo_challenges" TargetMode="External"/><Relationship Id="rId10" Type="http://schemas.openxmlformats.org/officeDocument/2006/relationships/footer" Target="footer2.xml"/><Relationship Id="rId19" Type="http://schemas.openxmlformats.org/officeDocument/2006/relationships/hyperlink" Target="https://www.nist.gov/pml/special-publication-81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fb1667.uni-stuttgart.de/VLEOsymposium/" TargetMode="External"/><Relationship Id="rId22" Type="http://schemas.openxmlformats.org/officeDocument/2006/relationships/hyperlink" Target="https://www.nasa.gov/techreports/vleo_challenges" TargetMode="Externa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1665</Words>
  <Characters>9491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Pagan</dc:creator>
  <cp:keywords/>
  <cp:lastModifiedBy>Adam Pagan</cp:lastModifiedBy>
  <cp:revision>25</cp:revision>
  <dcterms:created xsi:type="dcterms:W3CDTF">2024-10-10T08:00:00Z</dcterms:created>
  <dcterms:modified xsi:type="dcterms:W3CDTF">2024-11-13T14:15:00Z</dcterms:modified>
</cp:coreProperties>
</file>